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A299D" w14:textId="6B717535" w:rsidR="00545316" w:rsidRPr="00F729EE" w:rsidRDefault="00545316" w:rsidP="00F729EE">
      <w:pPr>
        <w:pStyle w:val="Normln-Odstavec"/>
        <w:numPr>
          <w:ilvl w:val="0"/>
          <w:numId w:val="0"/>
        </w:numPr>
        <w:jc w:val="left"/>
        <w:rPr>
          <w:rFonts w:ascii="Franklin Gothic Book" w:hAnsi="Franklin Gothic Book"/>
          <w:b/>
          <w:bCs/>
          <w:sz w:val="36"/>
          <w:szCs w:val="40"/>
        </w:rPr>
      </w:pPr>
      <w:r w:rsidRPr="00403AFB">
        <w:rPr>
          <w:rFonts w:ascii="Franklin Gothic Book" w:hAnsi="Franklin Gothic Book"/>
          <w:b/>
          <w:bCs/>
          <w:sz w:val="24"/>
          <w:szCs w:val="28"/>
        </w:rPr>
        <w:t>Příloha č. 1</w:t>
      </w:r>
      <w:r w:rsidRPr="00403AFB">
        <w:rPr>
          <w:rFonts w:ascii="Franklin Gothic Book" w:hAnsi="Franklin Gothic Book"/>
          <w:b/>
          <w:bCs/>
          <w:sz w:val="24"/>
          <w:szCs w:val="28"/>
        </w:rPr>
        <w:br/>
      </w:r>
    </w:p>
    <w:p w14:paraId="3AAE6DA3" w14:textId="0C487407" w:rsidR="00545316" w:rsidRPr="00F729EE" w:rsidRDefault="00545316" w:rsidP="00545316">
      <w:pPr>
        <w:pStyle w:val="Normln-Odstavec"/>
        <w:numPr>
          <w:ilvl w:val="0"/>
          <w:numId w:val="0"/>
        </w:numPr>
        <w:rPr>
          <w:rFonts w:ascii="Franklin Gothic Book" w:hAnsi="Franklin Gothic Book"/>
          <w:b/>
          <w:bCs/>
          <w:sz w:val="36"/>
          <w:szCs w:val="40"/>
        </w:rPr>
      </w:pPr>
      <w:r w:rsidRPr="00F729EE">
        <w:rPr>
          <w:rFonts w:ascii="Franklin Gothic Book" w:hAnsi="Franklin Gothic Book"/>
          <w:b/>
          <w:bCs/>
          <w:sz w:val="36"/>
          <w:szCs w:val="40"/>
        </w:rPr>
        <w:t xml:space="preserve">Technická specifikace </w:t>
      </w:r>
    </w:p>
    <w:p w14:paraId="640A16C9" w14:textId="77777777" w:rsidR="00545316" w:rsidRPr="00F729EE" w:rsidRDefault="00545316" w:rsidP="00545316">
      <w:pPr>
        <w:pStyle w:val="Normln-Odstavec"/>
        <w:numPr>
          <w:ilvl w:val="0"/>
          <w:numId w:val="0"/>
        </w:numPr>
        <w:rPr>
          <w:rFonts w:ascii="Franklin Gothic Book" w:hAnsi="Franklin Gothic Book"/>
        </w:rPr>
      </w:pPr>
    </w:p>
    <w:p w14:paraId="5597AAC8" w14:textId="36B54AFA" w:rsidR="00B11D32" w:rsidRPr="00F729EE" w:rsidRDefault="00B11D32" w:rsidP="00545316">
      <w:pPr>
        <w:pStyle w:val="Normln-Odstavec"/>
        <w:numPr>
          <w:ilvl w:val="0"/>
          <w:numId w:val="0"/>
        </w:numPr>
        <w:rPr>
          <w:rFonts w:ascii="Franklin Gothic Book" w:hAnsi="Franklin Gothic Book"/>
        </w:rPr>
      </w:pPr>
      <w:r w:rsidRPr="00F729EE">
        <w:rPr>
          <w:rFonts w:ascii="Franklin Gothic Book" w:hAnsi="Franklin Gothic Book"/>
        </w:rPr>
        <w:t>Předmětem plnění veřejné zakázky jsou zařízení a systémy uvedené v následující tabulce, včetně služeb (komodity):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5"/>
        <w:gridCol w:w="2235"/>
        <w:gridCol w:w="4179"/>
        <w:gridCol w:w="868"/>
        <w:gridCol w:w="855"/>
      </w:tblGrid>
      <w:tr w:rsidR="00B11D32" w:rsidRPr="00925A7B" w14:paraId="59790FD1" w14:textId="77777777" w:rsidTr="00B11D32">
        <w:trPr>
          <w:tblHeader/>
        </w:trPr>
        <w:tc>
          <w:tcPr>
            <w:tcW w:w="510" w:type="pct"/>
            <w:shd w:val="clear" w:color="auto" w:fill="D9E2F3" w:themeFill="accent1" w:themeFillTint="33"/>
            <w:hideMark/>
          </w:tcPr>
          <w:p w14:paraId="367F904D" w14:textId="77777777" w:rsidR="00B11D32" w:rsidRPr="00925A7B" w:rsidRDefault="00B11D32" w:rsidP="006D35B4">
            <w:pPr>
              <w:spacing w:after="0"/>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Komodita</w:t>
            </w:r>
          </w:p>
        </w:tc>
        <w:tc>
          <w:tcPr>
            <w:tcW w:w="1233" w:type="pct"/>
            <w:shd w:val="clear" w:color="auto" w:fill="D9E2F3" w:themeFill="accent1" w:themeFillTint="33"/>
            <w:hideMark/>
          </w:tcPr>
          <w:p w14:paraId="56CFA50D" w14:textId="77777777" w:rsidR="00B11D32" w:rsidRPr="00925A7B" w:rsidRDefault="00B11D32" w:rsidP="006D35B4">
            <w:pPr>
              <w:spacing w:after="0"/>
              <w:jc w:val="left"/>
              <w:rPr>
                <w:rFonts w:ascii="Calibri" w:eastAsia="Times New Roman" w:hAnsi="Calibri" w:cs="Calibri"/>
                <w:b/>
                <w:bCs/>
                <w:color w:val="000000"/>
                <w:sz w:val="18"/>
                <w:szCs w:val="18"/>
              </w:rPr>
            </w:pPr>
            <w:r>
              <w:rPr>
                <w:rFonts w:ascii="Calibri" w:eastAsia="Times New Roman" w:hAnsi="Calibri" w:cs="Calibri"/>
                <w:b/>
                <w:bCs/>
                <w:color w:val="000000"/>
                <w:sz w:val="18"/>
                <w:szCs w:val="18"/>
              </w:rPr>
              <w:t>Zajišťovaná oblast</w:t>
            </w:r>
          </w:p>
        </w:tc>
        <w:tc>
          <w:tcPr>
            <w:tcW w:w="2306" w:type="pct"/>
            <w:shd w:val="clear" w:color="auto" w:fill="D9E2F3" w:themeFill="accent1" w:themeFillTint="33"/>
            <w:hideMark/>
          </w:tcPr>
          <w:p w14:paraId="76FBBDB5" w14:textId="77777777" w:rsidR="00B11D32" w:rsidRPr="00925A7B" w:rsidRDefault="00B11D32" w:rsidP="006D35B4">
            <w:pPr>
              <w:spacing w:after="0"/>
              <w:jc w:val="left"/>
              <w:rPr>
                <w:rFonts w:ascii="Calibri" w:eastAsia="Times New Roman" w:hAnsi="Calibri" w:cs="Calibri"/>
                <w:b/>
                <w:bCs/>
                <w:color w:val="000000"/>
                <w:sz w:val="18"/>
                <w:szCs w:val="18"/>
              </w:rPr>
            </w:pPr>
            <w:r w:rsidRPr="00925A7B">
              <w:rPr>
                <w:rFonts w:ascii="Calibri" w:eastAsia="Times New Roman" w:hAnsi="Calibri" w:cs="Calibri"/>
                <w:b/>
                <w:bCs/>
                <w:color w:val="000000"/>
                <w:sz w:val="18"/>
                <w:szCs w:val="18"/>
              </w:rPr>
              <w:t>Stručný popis položky</w:t>
            </w:r>
          </w:p>
        </w:tc>
        <w:tc>
          <w:tcPr>
            <w:tcW w:w="479" w:type="pct"/>
            <w:shd w:val="clear" w:color="auto" w:fill="D9E2F3" w:themeFill="accent1" w:themeFillTint="33"/>
            <w:hideMark/>
          </w:tcPr>
          <w:p w14:paraId="32A9CEBA" w14:textId="77777777" w:rsidR="00B11D32" w:rsidRPr="00925A7B" w:rsidRDefault="00B11D32" w:rsidP="006D35B4">
            <w:pPr>
              <w:spacing w:after="0"/>
              <w:jc w:val="center"/>
              <w:rPr>
                <w:rFonts w:ascii="Calibri" w:eastAsia="Times New Roman" w:hAnsi="Calibri" w:cs="Calibri"/>
                <w:b/>
                <w:bCs/>
                <w:color w:val="000000"/>
                <w:sz w:val="18"/>
                <w:szCs w:val="18"/>
              </w:rPr>
            </w:pPr>
            <w:r w:rsidRPr="00925A7B">
              <w:rPr>
                <w:rFonts w:ascii="Calibri" w:eastAsia="Times New Roman" w:hAnsi="Calibri" w:cs="Calibri"/>
                <w:b/>
                <w:bCs/>
                <w:color w:val="000000"/>
                <w:sz w:val="18"/>
                <w:szCs w:val="18"/>
              </w:rPr>
              <w:t>Jednotka</w:t>
            </w:r>
          </w:p>
        </w:tc>
        <w:tc>
          <w:tcPr>
            <w:tcW w:w="472" w:type="pct"/>
            <w:shd w:val="clear" w:color="auto" w:fill="D9E2F3" w:themeFill="accent1" w:themeFillTint="33"/>
            <w:hideMark/>
          </w:tcPr>
          <w:p w14:paraId="376C86B8" w14:textId="77777777" w:rsidR="00B11D32" w:rsidRPr="00925A7B" w:rsidRDefault="00B11D32" w:rsidP="006D35B4">
            <w:pPr>
              <w:spacing w:after="0"/>
              <w:jc w:val="center"/>
              <w:rPr>
                <w:rFonts w:ascii="Calibri" w:eastAsia="Times New Roman" w:hAnsi="Calibri" w:cs="Calibri"/>
                <w:b/>
                <w:bCs/>
                <w:color w:val="000000"/>
                <w:sz w:val="18"/>
                <w:szCs w:val="18"/>
              </w:rPr>
            </w:pPr>
            <w:r w:rsidRPr="00925A7B">
              <w:rPr>
                <w:rFonts w:ascii="Calibri" w:eastAsia="Times New Roman" w:hAnsi="Calibri" w:cs="Calibri"/>
                <w:b/>
                <w:bCs/>
                <w:color w:val="000000"/>
                <w:sz w:val="18"/>
                <w:szCs w:val="18"/>
              </w:rPr>
              <w:t>Počet jednotek</w:t>
            </w:r>
          </w:p>
        </w:tc>
      </w:tr>
      <w:tr w:rsidR="003B12FB" w:rsidRPr="00925A7B" w14:paraId="165E7332" w14:textId="77777777" w:rsidTr="00B11D32">
        <w:tc>
          <w:tcPr>
            <w:tcW w:w="510" w:type="pct"/>
            <w:shd w:val="clear" w:color="auto" w:fill="auto"/>
            <w:noWrap/>
          </w:tcPr>
          <w:p w14:paraId="1460B000" w14:textId="0D5BA740" w:rsidR="003B12FB" w:rsidRPr="00925A7B" w:rsidRDefault="003B12FB" w:rsidP="003B12FB">
            <w:pPr>
              <w:spacing w:after="0"/>
              <w:jc w:val="center"/>
              <w:rPr>
                <w:rFonts w:ascii="Calibri" w:eastAsia="Times New Roman" w:hAnsi="Calibri" w:cs="Calibri"/>
                <w:color w:val="000000"/>
                <w:sz w:val="18"/>
                <w:szCs w:val="18"/>
              </w:rPr>
            </w:pPr>
            <w:r>
              <w:rPr>
                <w:rFonts w:ascii="Calibri" w:hAnsi="Calibri" w:cs="Calibri"/>
                <w:color w:val="000000"/>
                <w:sz w:val="18"/>
                <w:szCs w:val="18"/>
              </w:rPr>
              <w:t>K.</w:t>
            </w:r>
            <w:r w:rsidRPr="00925A7B">
              <w:rPr>
                <w:rFonts w:ascii="Calibri" w:hAnsi="Calibri" w:cs="Calibri"/>
                <w:color w:val="000000"/>
                <w:sz w:val="18"/>
                <w:szCs w:val="18"/>
              </w:rPr>
              <w:t>2</w:t>
            </w:r>
          </w:p>
        </w:tc>
        <w:tc>
          <w:tcPr>
            <w:tcW w:w="1233" w:type="pct"/>
            <w:shd w:val="clear" w:color="auto" w:fill="auto"/>
          </w:tcPr>
          <w:p w14:paraId="5C4CB921" w14:textId="01CC4EC1" w:rsidR="003B12FB" w:rsidRPr="00925A7B" w:rsidRDefault="003B12FB" w:rsidP="003B12FB">
            <w:pPr>
              <w:spacing w:after="0"/>
              <w:jc w:val="left"/>
              <w:rPr>
                <w:rFonts w:ascii="Calibri" w:hAnsi="Calibri" w:cs="Calibri"/>
                <w:color w:val="000000"/>
                <w:sz w:val="18"/>
                <w:szCs w:val="18"/>
              </w:rPr>
            </w:pPr>
            <w:r w:rsidRPr="00925A7B">
              <w:rPr>
                <w:rFonts w:ascii="Calibri" w:hAnsi="Calibri" w:cs="Calibri"/>
                <w:color w:val="000000"/>
                <w:sz w:val="18"/>
                <w:szCs w:val="18"/>
              </w:rPr>
              <w:t>Zavedení nástrojů pro zaznamenávání činnosti informačního nebo komunikačního systému, jeho uživatelů a administrátorů</w:t>
            </w:r>
          </w:p>
        </w:tc>
        <w:tc>
          <w:tcPr>
            <w:tcW w:w="2306" w:type="pct"/>
            <w:shd w:val="clear" w:color="auto" w:fill="auto"/>
          </w:tcPr>
          <w:p w14:paraId="185CCDB6" w14:textId="2BFB77FA" w:rsidR="003B12FB" w:rsidRPr="00925A7B" w:rsidRDefault="003B12FB" w:rsidP="003B12FB">
            <w:pPr>
              <w:spacing w:after="0"/>
              <w:jc w:val="left"/>
              <w:rPr>
                <w:rFonts w:ascii="Calibri" w:hAnsi="Calibri" w:cs="Calibri"/>
                <w:color w:val="000000"/>
                <w:sz w:val="18"/>
                <w:szCs w:val="18"/>
              </w:rPr>
            </w:pPr>
            <w:r w:rsidRPr="00925A7B">
              <w:rPr>
                <w:rFonts w:ascii="Calibri" w:hAnsi="Calibri" w:cs="Calibri"/>
                <w:color w:val="000000"/>
                <w:sz w:val="18"/>
                <w:szCs w:val="18"/>
              </w:rPr>
              <w:t xml:space="preserve">1. Zaznamenávání činností (logů) IS </w:t>
            </w:r>
            <w:r w:rsidR="0053735A">
              <w:rPr>
                <w:rFonts w:ascii="Calibri" w:hAnsi="Calibri" w:cs="Calibri"/>
                <w:color w:val="000000"/>
                <w:sz w:val="18"/>
                <w:szCs w:val="18"/>
              </w:rPr>
              <w:t>D</w:t>
            </w:r>
            <w:r w:rsidR="005A3BD4">
              <w:rPr>
                <w:rFonts w:ascii="Calibri" w:hAnsi="Calibri" w:cs="Calibri"/>
                <w:color w:val="000000"/>
                <w:sz w:val="18"/>
                <w:szCs w:val="18"/>
              </w:rPr>
              <w:t>PMU</w:t>
            </w:r>
            <w:r w:rsidR="0053735A">
              <w:rPr>
                <w:rFonts w:ascii="Calibri" w:hAnsi="Calibri" w:cs="Calibri"/>
                <w:color w:val="000000"/>
                <w:sz w:val="18"/>
                <w:szCs w:val="18"/>
              </w:rPr>
              <w:t>L</w:t>
            </w:r>
            <w:r w:rsidRPr="00925A7B">
              <w:rPr>
                <w:rFonts w:ascii="Calibri" w:hAnsi="Calibri" w:cs="Calibri"/>
                <w:color w:val="000000"/>
                <w:sz w:val="18"/>
                <w:szCs w:val="18"/>
              </w:rPr>
              <w:t xml:space="preserve"> a souvisejících systémů do externích systémů. </w:t>
            </w:r>
          </w:p>
          <w:p w14:paraId="3B4C8F84" w14:textId="77777777" w:rsidR="003B12FB" w:rsidRPr="00925A7B" w:rsidRDefault="003B12FB" w:rsidP="003B12FB">
            <w:pPr>
              <w:spacing w:after="0"/>
              <w:jc w:val="left"/>
              <w:rPr>
                <w:rFonts w:ascii="Calibri" w:hAnsi="Calibri" w:cs="Calibri"/>
                <w:color w:val="000000"/>
                <w:sz w:val="18"/>
                <w:szCs w:val="18"/>
              </w:rPr>
            </w:pPr>
            <w:r w:rsidRPr="00925A7B">
              <w:rPr>
                <w:rFonts w:ascii="Calibri" w:hAnsi="Calibri" w:cs="Calibri"/>
                <w:color w:val="000000"/>
                <w:sz w:val="18"/>
                <w:szCs w:val="18"/>
              </w:rPr>
              <w:t xml:space="preserve">2. Nástroje pro kompletní správu životního cyklu (pořízení, zpracování, zobrazení, prohledávání, ochrana, uchování a archivace) logů chráněných IS a souvisejících a podpůrných systémů a technologií. </w:t>
            </w:r>
          </w:p>
          <w:p w14:paraId="032A90FA" w14:textId="77777777" w:rsidR="003B12FB" w:rsidRPr="00925A7B" w:rsidRDefault="003B12FB" w:rsidP="003B12FB">
            <w:pPr>
              <w:spacing w:after="0"/>
              <w:jc w:val="left"/>
              <w:rPr>
                <w:rFonts w:ascii="Calibri" w:hAnsi="Calibri" w:cs="Calibri"/>
                <w:color w:val="000000"/>
                <w:sz w:val="18"/>
                <w:szCs w:val="18"/>
              </w:rPr>
            </w:pPr>
            <w:r w:rsidRPr="00925A7B">
              <w:rPr>
                <w:rFonts w:ascii="Calibri" w:hAnsi="Calibri" w:cs="Calibri"/>
                <w:color w:val="000000"/>
                <w:sz w:val="18"/>
                <w:szCs w:val="18"/>
              </w:rPr>
              <w:t>3. Pokročilé notifikační nástroje bezpečnostních a nestandardních událostí IS.</w:t>
            </w:r>
          </w:p>
          <w:p w14:paraId="687EFCF0" w14:textId="13086804" w:rsidR="003B12FB" w:rsidRPr="00925A7B" w:rsidRDefault="003B12FB" w:rsidP="003B12FB">
            <w:pPr>
              <w:spacing w:after="0"/>
              <w:jc w:val="left"/>
              <w:rPr>
                <w:rFonts w:ascii="Calibri" w:hAnsi="Calibri" w:cs="Calibri"/>
                <w:color w:val="000000"/>
                <w:sz w:val="18"/>
                <w:szCs w:val="18"/>
              </w:rPr>
            </w:pPr>
            <w:r w:rsidRPr="00925A7B">
              <w:rPr>
                <w:rFonts w:ascii="Calibri" w:hAnsi="Calibri" w:cs="Calibri"/>
                <w:color w:val="000000"/>
                <w:sz w:val="18"/>
                <w:szCs w:val="18"/>
              </w:rPr>
              <w:t>Součástí je pořízení software pro komplexní správu logů (log management)</w:t>
            </w:r>
            <w:r>
              <w:rPr>
                <w:rFonts w:ascii="Calibri" w:hAnsi="Calibri" w:cs="Calibri"/>
                <w:color w:val="000000"/>
                <w:sz w:val="18"/>
                <w:szCs w:val="18"/>
              </w:rPr>
              <w:t xml:space="preserve">, hardware nebo hardwarové </w:t>
            </w:r>
            <w:proofErr w:type="spellStart"/>
            <w:r>
              <w:rPr>
                <w:rFonts w:ascii="Calibri" w:hAnsi="Calibri" w:cs="Calibri"/>
                <w:color w:val="000000"/>
                <w:sz w:val="18"/>
                <w:szCs w:val="18"/>
              </w:rPr>
              <w:t>appliance</w:t>
            </w:r>
            <w:proofErr w:type="spellEnd"/>
            <w:r>
              <w:rPr>
                <w:rFonts w:ascii="Calibri" w:hAnsi="Calibri" w:cs="Calibri"/>
                <w:color w:val="000000"/>
                <w:sz w:val="18"/>
                <w:szCs w:val="18"/>
              </w:rPr>
              <w:t xml:space="preserve"> pro běh software</w:t>
            </w:r>
            <w:r w:rsidRPr="00925A7B">
              <w:rPr>
                <w:rFonts w:ascii="Calibri" w:hAnsi="Calibri" w:cs="Calibri"/>
                <w:color w:val="000000"/>
                <w:sz w:val="18"/>
                <w:szCs w:val="18"/>
              </w:rPr>
              <w:t xml:space="preserve"> a implementace a související služby.</w:t>
            </w:r>
          </w:p>
        </w:tc>
        <w:tc>
          <w:tcPr>
            <w:tcW w:w="479" w:type="pct"/>
            <w:shd w:val="clear" w:color="auto" w:fill="auto"/>
          </w:tcPr>
          <w:p w14:paraId="6ABA6CE9" w14:textId="55C34135" w:rsidR="003B12FB" w:rsidRPr="00925A7B" w:rsidRDefault="003B12FB" w:rsidP="003B12FB">
            <w:pPr>
              <w:spacing w:after="0"/>
              <w:jc w:val="center"/>
              <w:rPr>
                <w:rFonts w:ascii="Calibri" w:eastAsia="Times New Roman" w:hAnsi="Calibri" w:cs="Calibri"/>
                <w:color w:val="000000"/>
                <w:sz w:val="18"/>
                <w:szCs w:val="18"/>
              </w:rPr>
            </w:pPr>
            <w:r>
              <w:rPr>
                <w:rFonts w:ascii="Calibri" w:eastAsia="Times New Roman" w:hAnsi="Calibri" w:cs="Calibri"/>
                <w:color w:val="000000"/>
                <w:sz w:val="18"/>
                <w:szCs w:val="18"/>
              </w:rPr>
              <w:t>soubor</w:t>
            </w:r>
          </w:p>
        </w:tc>
        <w:tc>
          <w:tcPr>
            <w:tcW w:w="472" w:type="pct"/>
            <w:shd w:val="clear" w:color="auto" w:fill="auto"/>
            <w:noWrap/>
          </w:tcPr>
          <w:p w14:paraId="0CF10BCD" w14:textId="103D05E9" w:rsidR="003B12FB" w:rsidRPr="00925A7B" w:rsidRDefault="003B12FB" w:rsidP="003B12FB">
            <w:pPr>
              <w:spacing w:after="0"/>
              <w:jc w:val="center"/>
              <w:rPr>
                <w:rFonts w:ascii="Calibri" w:eastAsia="Times New Roman" w:hAnsi="Calibri" w:cs="Calibri"/>
                <w:color w:val="000000"/>
                <w:sz w:val="18"/>
                <w:szCs w:val="18"/>
              </w:rPr>
            </w:pPr>
            <w:r w:rsidRPr="00925A7B">
              <w:rPr>
                <w:rFonts w:ascii="Calibri" w:eastAsia="Times New Roman" w:hAnsi="Calibri" w:cs="Calibri"/>
                <w:color w:val="000000"/>
                <w:sz w:val="18"/>
                <w:szCs w:val="18"/>
              </w:rPr>
              <w:t>1</w:t>
            </w:r>
          </w:p>
        </w:tc>
      </w:tr>
    </w:tbl>
    <w:p w14:paraId="6142C577" w14:textId="77777777" w:rsidR="00B11D32" w:rsidRDefault="00B11D32"/>
    <w:p w14:paraId="0D1576D1" w14:textId="29591954" w:rsidR="00BF311C" w:rsidRDefault="00BF311C" w:rsidP="00BF311C">
      <w:pPr>
        <w:pStyle w:val="Normln-Odstavec"/>
        <w:numPr>
          <w:ilvl w:val="0"/>
          <w:numId w:val="0"/>
        </w:numPr>
        <w:jc w:val="center"/>
      </w:pPr>
    </w:p>
    <w:p w14:paraId="4296DAC3" w14:textId="77777777" w:rsidR="00B11D32" w:rsidRPr="00403AFB" w:rsidRDefault="00B11D32" w:rsidP="00545316">
      <w:pPr>
        <w:pStyle w:val="Normln-Odstavec"/>
        <w:numPr>
          <w:ilvl w:val="0"/>
          <w:numId w:val="16"/>
        </w:numPr>
        <w:rPr>
          <w:rFonts w:ascii="Franklin Gothic Book" w:hAnsi="Franklin Gothic Book"/>
          <w:b/>
          <w:bCs/>
          <w:sz w:val="28"/>
          <w:szCs w:val="32"/>
        </w:rPr>
      </w:pPr>
      <w:r w:rsidRPr="00403AFB">
        <w:rPr>
          <w:rFonts w:ascii="Franklin Gothic Book" w:hAnsi="Franklin Gothic Book"/>
          <w:b/>
          <w:bCs/>
          <w:sz w:val="28"/>
          <w:szCs w:val="32"/>
        </w:rPr>
        <w:t>Požadované parametry technického řešení</w:t>
      </w:r>
    </w:p>
    <w:p w14:paraId="3053546A" w14:textId="1819A638" w:rsidR="00B11D32" w:rsidRPr="00403AFB" w:rsidRDefault="00B11D32" w:rsidP="00545316">
      <w:pPr>
        <w:pStyle w:val="Nadpis3"/>
        <w:numPr>
          <w:ilvl w:val="1"/>
          <w:numId w:val="16"/>
        </w:numPr>
        <w:rPr>
          <w:rFonts w:ascii="Franklin Gothic Book" w:hAnsi="Franklin Gothic Book"/>
          <w:lang w:eastAsia="cs-CZ"/>
        </w:rPr>
      </w:pPr>
      <w:r w:rsidRPr="00403AFB">
        <w:rPr>
          <w:rFonts w:ascii="Franklin Gothic Book" w:hAnsi="Franklin Gothic Book"/>
          <w:lang w:eastAsia="cs-CZ"/>
        </w:rPr>
        <w:t xml:space="preserve">Obecné požadavky </w:t>
      </w:r>
    </w:p>
    <w:p w14:paraId="07DA3DBA" w14:textId="77777777" w:rsidR="00B11D32" w:rsidRPr="00403AFB" w:rsidRDefault="00B11D32" w:rsidP="00B11D32">
      <w:pPr>
        <w:pStyle w:val="Normln-Odstavec"/>
        <w:rPr>
          <w:rFonts w:ascii="Franklin Gothic Book" w:hAnsi="Franklin Gothic Book"/>
        </w:rPr>
      </w:pPr>
      <w:r w:rsidRPr="00403AFB">
        <w:rPr>
          <w:rFonts w:ascii="Franklin Gothic Book" w:hAnsi="Franklin Gothic Book"/>
        </w:rPr>
        <w:t>Zadavatel při výstavbě, správě a provozu technologií striktně dodržuje hledisko technologické neutrálnosti, tj. využití technologií takovým způsobem, který neomezuje implementaci technologií různých výrobců – tuto strategii musí splňovat i řešení dodané v rámci této veřejné zakázky.</w:t>
      </w:r>
    </w:p>
    <w:p w14:paraId="5A7ECC87" w14:textId="77777777" w:rsidR="00B11D32" w:rsidRPr="00403AFB" w:rsidRDefault="00B11D32" w:rsidP="00B11D32">
      <w:pPr>
        <w:pStyle w:val="Normln-Odstavec"/>
        <w:rPr>
          <w:rFonts w:ascii="Franklin Gothic Book" w:hAnsi="Franklin Gothic Book"/>
        </w:rPr>
      </w:pPr>
      <w:r w:rsidRPr="00403AFB">
        <w:rPr>
          <w:rFonts w:ascii="Franklin Gothic Book" w:hAnsi="Franklin Gothic Book"/>
        </w:rPr>
        <w:t xml:space="preserve">Pokud uchazeč vyžaduje využití konkrétních softwarových produktů a jím zvolený přístup k řešení zadání je na takových konkrétních řešeních závislý, musí jejich pořízení zahrnout ve své nabídce v potřebném rozsahu a v rámci nabídnuté ceny. </w:t>
      </w:r>
    </w:p>
    <w:p w14:paraId="4D794D94" w14:textId="77777777" w:rsidR="00B11D32" w:rsidRPr="00403AFB" w:rsidRDefault="00B11D32" w:rsidP="00B11D32">
      <w:pPr>
        <w:pStyle w:val="Normln-Odstavec"/>
        <w:rPr>
          <w:rFonts w:ascii="Franklin Gothic Book" w:hAnsi="Franklin Gothic Book"/>
        </w:rPr>
      </w:pPr>
      <w:r w:rsidRPr="00403AFB">
        <w:rPr>
          <w:rFonts w:ascii="Franklin Gothic Book" w:hAnsi="Franklin Gothic Book"/>
        </w:rPr>
        <w:t xml:space="preserve">Za předpokladu, že uchazečem navržené řešení vyžaduje fyzickou infrastrukturu (např. servery, úložiště, komunikační prvky atd.) neobsaženou v popisu předmětu plnění, zahrne uchazeč do své ceny všechny náklady na její pořízení, instalaci, konfiguraci a další služby potřebné pro uvedení do provozu. </w:t>
      </w:r>
    </w:p>
    <w:p w14:paraId="41A20E3E" w14:textId="77777777" w:rsidR="00B11D32" w:rsidRPr="00403AFB" w:rsidRDefault="00B11D32" w:rsidP="00B11D32">
      <w:pPr>
        <w:pStyle w:val="Normln-Odstavec"/>
        <w:rPr>
          <w:rFonts w:ascii="Franklin Gothic Book" w:hAnsi="Franklin Gothic Book"/>
        </w:rPr>
      </w:pPr>
      <w:r w:rsidRPr="00403AFB">
        <w:rPr>
          <w:rFonts w:ascii="Franklin Gothic Book" w:hAnsi="Franklin Gothic Book"/>
        </w:rPr>
        <w:t>Pro každý softwarový produkt, který uchazeč nabídne v rámci svého řešení, budou v nabídce výslovně uvedeny všechny licenční nebo výkonové požadavky spojené s instalací a provozem řešení, včetně uvedení konkrétní infrastruktury, na které bude řešení provozováno.</w:t>
      </w:r>
    </w:p>
    <w:p w14:paraId="2F8E9863" w14:textId="6566551D" w:rsidR="003135D9" w:rsidRPr="00403AFB" w:rsidRDefault="003135D9" w:rsidP="003135D9">
      <w:pPr>
        <w:pStyle w:val="Normln-Odstavec"/>
        <w:rPr>
          <w:rFonts w:ascii="Franklin Gothic Book" w:hAnsi="Franklin Gothic Book"/>
        </w:rPr>
      </w:pPr>
      <w:r w:rsidRPr="00403AFB">
        <w:rPr>
          <w:rFonts w:ascii="Franklin Gothic Book" w:hAnsi="Franklin Gothic Book"/>
        </w:rPr>
        <w:t>Pokud jsou v nabízeném řešení zahrnuty jakékoliv licence, jejich legální používání nesmí být časově omezeno. Nabízené řešení tedy musí být plně funkční i po uplynutí doby placené podpory.</w:t>
      </w:r>
    </w:p>
    <w:p w14:paraId="592DBDAC" w14:textId="77777777" w:rsidR="00B11D32" w:rsidRPr="00403AFB" w:rsidRDefault="00B11D32" w:rsidP="00B11D32">
      <w:pPr>
        <w:pStyle w:val="Normln-Odstavec"/>
        <w:rPr>
          <w:rFonts w:ascii="Franklin Gothic Book" w:hAnsi="Franklin Gothic Book"/>
        </w:rPr>
      </w:pPr>
      <w:r w:rsidRPr="00403AFB">
        <w:rPr>
          <w:rFonts w:ascii="Franklin Gothic Book" w:hAnsi="Franklin Gothic Book"/>
        </w:rPr>
        <w:t xml:space="preserve">Zadavatel z důvodů co nejjednodušší a jednotné správy a minimalizace provozních nákladů vyžaduje využití stávajících prostředků a používaných technologií. V případě, že uchazeč vyžaduje ve svém řešení stejné nebo podobné funkce, jaké poskytují stávající prostředky a technologie, je povinen využít nebo vhodným způsobem rozšířit stávající prostředky – není přípustné implementovat např. další serverovou virtualizační platformu, adresářovou službu apod. </w:t>
      </w:r>
    </w:p>
    <w:p w14:paraId="4AD25B88" w14:textId="77777777" w:rsidR="00B11D32" w:rsidRPr="00403AFB" w:rsidRDefault="00B11D32" w:rsidP="00B11D32">
      <w:pPr>
        <w:pStyle w:val="Normln-Odstavec"/>
        <w:rPr>
          <w:rFonts w:ascii="Franklin Gothic Book" w:hAnsi="Franklin Gothic Book"/>
          <w:szCs w:val="22"/>
        </w:rPr>
      </w:pPr>
      <w:r w:rsidRPr="00403AFB">
        <w:rPr>
          <w:rFonts w:ascii="Franklin Gothic Book" w:hAnsi="Franklin Gothic Book"/>
          <w:szCs w:val="22"/>
        </w:rPr>
        <w:t>Uchazeč prokáže, že všechny dodávky, které dodá Zadavateli:</w:t>
      </w:r>
    </w:p>
    <w:p w14:paraId="030E52DE" w14:textId="77777777" w:rsidR="00B11D32" w:rsidRPr="00403AFB" w:rsidRDefault="00B11D32" w:rsidP="00B11D32">
      <w:pPr>
        <w:pStyle w:val="Normln-Psmeno"/>
        <w:ind w:left="738" w:hanging="454"/>
        <w:rPr>
          <w:rFonts w:ascii="Franklin Gothic Book" w:hAnsi="Franklin Gothic Book"/>
          <w:szCs w:val="22"/>
        </w:rPr>
      </w:pPr>
      <w:r w:rsidRPr="00403AFB">
        <w:rPr>
          <w:rFonts w:ascii="Franklin Gothic Book" w:hAnsi="Franklin Gothic Book"/>
          <w:szCs w:val="22"/>
        </w:rPr>
        <w:t>jsou nové, byly oprávněně uvedeny na trh v EU nebo pochází z autorizovaného prodejního kanálu výrobce,</w:t>
      </w:r>
    </w:p>
    <w:p w14:paraId="578DB5AF" w14:textId="77777777" w:rsidR="00B11D32" w:rsidRPr="00403AFB" w:rsidRDefault="00B11D32" w:rsidP="00B11D32">
      <w:pPr>
        <w:pStyle w:val="Normln-Psmeno"/>
        <w:ind w:left="738" w:hanging="454"/>
        <w:rPr>
          <w:rFonts w:ascii="Franklin Gothic Book" w:hAnsi="Franklin Gothic Book"/>
          <w:szCs w:val="22"/>
        </w:rPr>
      </w:pPr>
      <w:r w:rsidRPr="00403AFB">
        <w:rPr>
          <w:rFonts w:ascii="Franklin Gothic Book" w:hAnsi="Franklin Gothic Book"/>
          <w:szCs w:val="22"/>
        </w:rPr>
        <w:t>mají plnou záruku od výrobce,</w:t>
      </w:r>
    </w:p>
    <w:p w14:paraId="727FECC4" w14:textId="77777777" w:rsidR="00B11D32" w:rsidRPr="00403AFB" w:rsidRDefault="00B11D32" w:rsidP="00B11D32">
      <w:pPr>
        <w:pStyle w:val="Normln-Psmeno"/>
        <w:ind w:left="738" w:hanging="454"/>
        <w:rPr>
          <w:rFonts w:ascii="Franklin Gothic Book" w:hAnsi="Franklin Gothic Book"/>
          <w:szCs w:val="22"/>
        </w:rPr>
      </w:pPr>
      <w:r w:rsidRPr="00403AFB">
        <w:rPr>
          <w:rFonts w:ascii="Franklin Gothic Book" w:hAnsi="Franklin Gothic Book"/>
          <w:szCs w:val="22"/>
        </w:rPr>
        <w:lastRenderedPageBreak/>
        <w:t>mohou být podporovány výrobcem a mohou být součástí servisního a podpůrného programu výrobce,</w:t>
      </w:r>
    </w:p>
    <w:p w14:paraId="30AB0527" w14:textId="77777777" w:rsidR="00B11D32" w:rsidRPr="00403AFB" w:rsidRDefault="00B11D32" w:rsidP="00B11D32">
      <w:pPr>
        <w:pStyle w:val="Normln-Psmeno"/>
        <w:ind w:left="738" w:hanging="454"/>
        <w:rPr>
          <w:rFonts w:ascii="Franklin Gothic Book" w:hAnsi="Franklin Gothic Book"/>
          <w:szCs w:val="22"/>
        </w:rPr>
      </w:pPr>
      <w:r w:rsidRPr="00403AFB">
        <w:rPr>
          <w:rFonts w:ascii="Franklin Gothic Book" w:hAnsi="Franklin Gothic Book"/>
          <w:szCs w:val="22"/>
        </w:rPr>
        <w:t>obsahuji licenci na používání příslušného softwaru,</w:t>
      </w:r>
    </w:p>
    <w:p w14:paraId="2BF17D04" w14:textId="77777777" w:rsidR="00B11D32" w:rsidRPr="00403AFB" w:rsidRDefault="00B11D32" w:rsidP="00B11D32">
      <w:pPr>
        <w:pStyle w:val="Normln-Psmeno"/>
        <w:ind w:left="738" w:hanging="454"/>
        <w:rPr>
          <w:rFonts w:ascii="Franklin Gothic Book" w:hAnsi="Franklin Gothic Book"/>
          <w:szCs w:val="22"/>
        </w:rPr>
      </w:pPr>
      <w:r w:rsidRPr="00403AFB">
        <w:rPr>
          <w:rFonts w:ascii="Franklin Gothic Book" w:hAnsi="Franklin Gothic Book"/>
          <w:szCs w:val="22"/>
        </w:rPr>
        <w:t>jsou určeny pro provoz v České republice,</w:t>
      </w:r>
    </w:p>
    <w:p w14:paraId="6A55BFBE" w14:textId="77777777" w:rsidR="00B11D32" w:rsidRPr="00403AFB" w:rsidRDefault="00B11D32" w:rsidP="00B11D32">
      <w:pPr>
        <w:pStyle w:val="Normln-Psmeno"/>
        <w:ind w:left="738" w:hanging="454"/>
        <w:rPr>
          <w:rFonts w:ascii="Franklin Gothic Book" w:hAnsi="Franklin Gothic Book"/>
          <w:szCs w:val="22"/>
        </w:rPr>
      </w:pPr>
      <w:r w:rsidRPr="00403AFB">
        <w:rPr>
          <w:rFonts w:ascii="Franklin Gothic Book" w:hAnsi="Franklin Gothic Book"/>
          <w:szCs w:val="22"/>
        </w:rPr>
        <w:t>z databází výrobce, distributora či prodejce bude možné výše uvedené skutečnosti doložit.</w:t>
      </w:r>
    </w:p>
    <w:p w14:paraId="76A9CC30" w14:textId="77777777" w:rsidR="00B11D32" w:rsidRPr="00403AFB" w:rsidRDefault="00B11D32" w:rsidP="00B11D32">
      <w:pPr>
        <w:pStyle w:val="Normln-Odstavec"/>
        <w:numPr>
          <w:ilvl w:val="0"/>
          <w:numId w:val="0"/>
        </w:numPr>
        <w:rPr>
          <w:rFonts w:ascii="Franklin Gothic Book" w:hAnsi="Franklin Gothic Book"/>
        </w:rPr>
      </w:pPr>
      <w:r w:rsidRPr="00403AFB">
        <w:rPr>
          <w:rFonts w:ascii="Franklin Gothic Book" w:hAnsi="Franklin Gothic Book"/>
        </w:rPr>
        <w:t>Tyto skutečnosti uchazeč doloží čestným prohlášením distributora, popř. uchazečem samotným, nelze-li prohlášení distributora získat. Zadavatel si vyhrazuje právo na zjištění původu výrobku při jejich převzetí, a to dle příslušných sériových čísel a právo podpisu akceptačního protokolu, osvědčujícího převzetí dodávky, až po ověření původu výrobku.</w:t>
      </w:r>
    </w:p>
    <w:p w14:paraId="41847763" w14:textId="77777777" w:rsidR="007E0E5D" w:rsidRPr="00403AFB" w:rsidRDefault="007E0E5D" w:rsidP="00B11D32">
      <w:pPr>
        <w:rPr>
          <w:rFonts w:ascii="Franklin Gothic Book" w:hAnsi="Franklin Gothic Book"/>
        </w:rPr>
      </w:pPr>
    </w:p>
    <w:p w14:paraId="3C47B0E3" w14:textId="1D25E015" w:rsidR="007E0E5D" w:rsidRPr="00403AFB" w:rsidRDefault="007E0E5D" w:rsidP="007E0E5D">
      <w:pPr>
        <w:pStyle w:val="Nadpis3"/>
        <w:jc w:val="left"/>
        <w:rPr>
          <w:rFonts w:ascii="Franklin Gothic Book" w:hAnsi="Franklin Gothic Book"/>
          <w:lang w:eastAsia="cs-CZ"/>
        </w:rPr>
      </w:pPr>
      <w:r w:rsidRPr="00403AFB">
        <w:rPr>
          <w:rFonts w:ascii="Franklin Gothic Book" w:hAnsi="Franklin Gothic Book"/>
          <w:lang w:eastAsia="cs-CZ"/>
        </w:rPr>
        <w:t>Specifické požadavky – K</w:t>
      </w:r>
      <w:r w:rsidR="00813AE5" w:rsidRPr="00403AFB">
        <w:rPr>
          <w:rFonts w:ascii="Franklin Gothic Book" w:hAnsi="Franklin Gothic Book"/>
          <w:lang w:eastAsia="cs-CZ"/>
        </w:rPr>
        <w:t>1</w:t>
      </w:r>
      <w:r w:rsidRPr="00403AFB">
        <w:rPr>
          <w:rFonts w:ascii="Franklin Gothic Book" w:hAnsi="Franklin Gothic Book"/>
          <w:lang w:eastAsia="cs-CZ"/>
        </w:rPr>
        <w:t xml:space="preserve"> – Zavedení nástrojů pro zaznamenávání činnosti informačního nebo komunikačního systému, jeho uživatelů a administrátorů</w:t>
      </w:r>
    </w:p>
    <w:p w14:paraId="3B351911" w14:textId="6EAE2DF0" w:rsidR="00864018" w:rsidRPr="00403AFB" w:rsidRDefault="00864018" w:rsidP="00864018">
      <w:pPr>
        <w:pStyle w:val="Normln-Odstavec"/>
        <w:rPr>
          <w:rFonts w:ascii="Franklin Gothic Book" w:hAnsi="Franklin Gothic Book"/>
        </w:rPr>
      </w:pPr>
      <w:r w:rsidRPr="00403AFB">
        <w:rPr>
          <w:rFonts w:ascii="Franklin Gothic Book" w:hAnsi="Franklin Gothic Book"/>
        </w:rPr>
        <w:t xml:space="preserve">V současné době nevlastní </w:t>
      </w:r>
      <w:r w:rsidR="003B12FB" w:rsidRPr="00403AFB">
        <w:rPr>
          <w:rFonts w:ascii="Franklin Gothic Book" w:hAnsi="Franklin Gothic Book"/>
        </w:rPr>
        <w:t>D</w:t>
      </w:r>
      <w:r w:rsidR="00E370D3" w:rsidRPr="00403AFB">
        <w:rPr>
          <w:rFonts w:ascii="Franklin Gothic Book" w:hAnsi="Franklin Gothic Book"/>
        </w:rPr>
        <w:t>PMU</w:t>
      </w:r>
      <w:r w:rsidR="003B12FB" w:rsidRPr="00403AFB">
        <w:rPr>
          <w:rFonts w:ascii="Franklin Gothic Book" w:hAnsi="Franklin Gothic Book"/>
        </w:rPr>
        <w:t>L</w:t>
      </w:r>
      <w:r w:rsidR="00CE7F05" w:rsidRPr="00403AFB">
        <w:rPr>
          <w:rFonts w:ascii="Franklin Gothic Book" w:hAnsi="Franklin Gothic Book"/>
        </w:rPr>
        <w:t xml:space="preserve"> </w:t>
      </w:r>
      <w:r w:rsidRPr="00403AFB">
        <w:rPr>
          <w:rFonts w:ascii="Franklin Gothic Book" w:hAnsi="Franklin Gothic Book"/>
        </w:rPr>
        <w:t>žádný nástroj pro (centrální) zaznamenávání činnosti (logů) a navazujících systémů.  Činnosti jsou v některých systémech zaznamenávány lokálně, ale bez jednotné politiky, dlouhodobého ukládání a ochrany logů před změnou, přetečením apod. Chybí tak nástroj pro podporu řešení případných kybernetických událostí a incidentů, poskytování konsolidovaných informací před vznikem a v průběhu události/incidentu. Absence nástroje také neumožňuje efektivně analyzova</w:t>
      </w:r>
      <w:r w:rsidR="00F32F5B" w:rsidRPr="00403AFB">
        <w:rPr>
          <w:rFonts w:ascii="Franklin Gothic Book" w:hAnsi="Franklin Gothic Book"/>
        </w:rPr>
        <w:t>t</w:t>
      </w:r>
      <w:r w:rsidRPr="00403AFB">
        <w:rPr>
          <w:rFonts w:ascii="Franklin Gothic Book" w:hAnsi="Franklin Gothic Book"/>
        </w:rPr>
        <w:t xml:space="preserve"> chování IS a souvisejících systémů z pohledu kybernetické bezpečnosti, ale i z pohledu běžného provozu pro účely zavádění preventivních opatření předcházejících výskytu nestandardního provozního stavu a/nebo opatření k zamezení jeho opakování.</w:t>
      </w:r>
    </w:p>
    <w:p w14:paraId="2559BE45" w14:textId="004C2FAC" w:rsidR="007E0E5D" w:rsidRPr="00403AFB" w:rsidRDefault="007E0E5D" w:rsidP="00864018">
      <w:pPr>
        <w:pStyle w:val="Normln-Odstavec"/>
        <w:numPr>
          <w:ilvl w:val="0"/>
          <w:numId w:val="0"/>
        </w:numPr>
        <w:rPr>
          <w:rFonts w:ascii="Franklin Gothic Book" w:hAnsi="Franklin Gothic Book"/>
        </w:rPr>
      </w:pPr>
      <w:r w:rsidRPr="00403AFB">
        <w:rPr>
          <w:rFonts w:ascii="Franklin Gothic Book" w:hAnsi="Franklin Gothic Book"/>
        </w:rPr>
        <w:t xml:space="preserve">   </w:t>
      </w:r>
    </w:p>
    <w:p w14:paraId="7EE533AE" w14:textId="77777777" w:rsidR="007E0E5D" w:rsidRPr="00403AFB" w:rsidRDefault="007E0E5D" w:rsidP="007E0E5D">
      <w:pPr>
        <w:pStyle w:val="Normln-Odstavec"/>
        <w:rPr>
          <w:rFonts w:ascii="Franklin Gothic Book" w:hAnsi="Franklin Gothic Book"/>
        </w:rPr>
      </w:pPr>
      <w:r w:rsidRPr="00403AFB">
        <w:rPr>
          <w:rFonts w:ascii="Franklin Gothic Book" w:hAnsi="Franklin Gothic Book"/>
        </w:rPr>
        <w:t>Zvýšení úrovně zabezpečení v oblasti řízení přístupových oprávnění interních i externích správců bude dosaženo:</w:t>
      </w:r>
    </w:p>
    <w:p w14:paraId="39FC9984" w14:textId="2B25375E" w:rsidR="007E0E5D" w:rsidRPr="00403AFB" w:rsidRDefault="007E0E5D" w:rsidP="007E0E5D">
      <w:pPr>
        <w:pStyle w:val="Normln-Psmeno"/>
        <w:rPr>
          <w:rFonts w:ascii="Franklin Gothic Book" w:hAnsi="Franklin Gothic Book"/>
        </w:rPr>
      </w:pPr>
      <w:r w:rsidRPr="00403AFB">
        <w:rPr>
          <w:rFonts w:ascii="Franklin Gothic Book" w:hAnsi="Franklin Gothic Book"/>
        </w:rPr>
        <w:t xml:space="preserve">Implementací nástroje pro správu logů (tzv. log management) - zavedením komplexního systému pro správu logů dojde k centralizovanému sjednocení různých bází bezpečnostních a provozních záznamů, které jsou poskytovány různými typy hardwarových zařízení, dále různými provozovanými operačními systémy a aplikacemi, včetně všech nástrojů implementovaných v rámci tohoto projektu. Zaznamenané činnosti budou k dispozici na jednom místě ve sjednoceném formátu při zachování jejich dostupnosti, důvěrnosti a integrity. Systém zajistí uložení dat k okamžitému prohlížení a prohledávání minimálně po dobu </w:t>
      </w:r>
      <w:r w:rsidR="00CE7F05" w:rsidRPr="00403AFB">
        <w:rPr>
          <w:rFonts w:ascii="Franklin Gothic Book" w:hAnsi="Franklin Gothic Book"/>
        </w:rPr>
        <w:t>18</w:t>
      </w:r>
      <w:r w:rsidRPr="00403AFB">
        <w:rPr>
          <w:rFonts w:ascii="Franklin Gothic Book" w:hAnsi="Franklin Gothic Book"/>
        </w:rPr>
        <w:t xml:space="preserve"> měsíců a bude umožňovat archivaci starších záznamů s možností rychlé obnovy archivu v případě potřeby. Systém musí zajistit integritu archivu. </w:t>
      </w:r>
    </w:p>
    <w:p w14:paraId="2A9A27CF" w14:textId="650E938E" w:rsidR="007E0E5D" w:rsidRPr="00403AFB" w:rsidRDefault="007E0E5D" w:rsidP="007E0E5D">
      <w:pPr>
        <w:pStyle w:val="Normln-Psmeno"/>
        <w:rPr>
          <w:rFonts w:ascii="Franklin Gothic Book" w:hAnsi="Franklin Gothic Book"/>
        </w:rPr>
      </w:pPr>
      <w:r w:rsidRPr="00403AFB">
        <w:rPr>
          <w:rFonts w:ascii="Franklin Gothic Book" w:hAnsi="Franklin Gothic Book"/>
        </w:rPr>
        <w:t xml:space="preserve">Pořízením vyhrazeného serveru nebo hardwarové </w:t>
      </w:r>
      <w:proofErr w:type="spellStart"/>
      <w:r w:rsidRPr="00403AFB">
        <w:rPr>
          <w:rFonts w:ascii="Franklin Gothic Book" w:hAnsi="Franklin Gothic Book"/>
        </w:rPr>
        <w:t>appliance</w:t>
      </w:r>
      <w:proofErr w:type="spellEnd"/>
      <w:r w:rsidRPr="00403AFB">
        <w:rPr>
          <w:rFonts w:ascii="Franklin Gothic Book" w:hAnsi="Franklin Gothic Book"/>
        </w:rPr>
        <w:t xml:space="preserve"> pro provoz nástroje pro správu logů, aby byla zajištěna nezávislost nástroje na infrastruktuře </w:t>
      </w:r>
      <w:r w:rsidR="002E478C" w:rsidRPr="00403AFB">
        <w:rPr>
          <w:rFonts w:ascii="Franklin Gothic Book" w:hAnsi="Franklin Gothic Book"/>
        </w:rPr>
        <w:t>DP</w:t>
      </w:r>
      <w:r w:rsidR="0030263D" w:rsidRPr="00403AFB">
        <w:rPr>
          <w:rFonts w:ascii="Franklin Gothic Book" w:hAnsi="Franklin Gothic Book"/>
        </w:rPr>
        <w:t>M</w:t>
      </w:r>
      <w:r w:rsidR="007201AF" w:rsidRPr="00403AFB">
        <w:rPr>
          <w:rFonts w:ascii="Franklin Gothic Book" w:hAnsi="Franklin Gothic Book"/>
        </w:rPr>
        <w:t>U</w:t>
      </w:r>
      <w:r w:rsidR="002E478C" w:rsidRPr="00403AFB">
        <w:rPr>
          <w:rFonts w:ascii="Franklin Gothic Book" w:hAnsi="Franklin Gothic Book"/>
        </w:rPr>
        <w:t>L</w:t>
      </w:r>
      <w:r w:rsidR="00C94A3E" w:rsidRPr="00403AFB">
        <w:rPr>
          <w:rFonts w:ascii="Franklin Gothic Book" w:hAnsi="Franklin Gothic Book"/>
        </w:rPr>
        <w:t xml:space="preserve"> </w:t>
      </w:r>
      <w:r w:rsidRPr="00403AFB">
        <w:rPr>
          <w:rFonts w:ascii="Franklin Gothic Book" w:hAnsi="Franklin Gothic Book"/>
        </w:rPr>
        <w:t>a tím schopnost zaznamenávání její činnosti i v nestandardních provozních stavech (přetížení, start, nestabilita apod.)</w:t>
      </w:r>
      <w:r w:rsidR="00E418B2" w:rsidRPr="00403AFB">
        <w:rPr>
          <w:rFonts w:ascii="Franklin Gothic Book" w:hAnsi="Franklin Gothic Book"/>
        </w:rPr>
        <w:t xml:space="preserve">. Server nebo hardwarová </w:t>
      </w:r>
      <w:proofErr w:type="spellStart"/>
      <w:r w:rsidR="00E418B2" w:rsidRPr="00403AFB">
        <w:rPr>
          <w:rFonts w:ascii="Franklin Gothic Book" w:hAnsi="Franklin Gothic Book"/>
        </w:rPr>
        <w:t>appliance</w:t>
      </w:r>
      <w:proofErr w:type="spellEnd"/>
      <w:r w:rsidR="00E418B2" w:rsidRPr="00403AFB">
        <w:rPr>
          <w:rFonts w:ascii="Franklin Gothic Book" w:hAnsi="Franklin Gothic Book"/>
        </w:rPr>
        <w:t xml:space="preserve"> </w:t>
      </w:r>
      <w:r w:rsidR="00B82E60" w:rsidRPr="00403AFB">
        <w:rPr>
          <w:rFonts w:ascii="Franklin Gothic Book" w:hAnsi="Franklin Gothic Book"/>
        </w:rPr>
        <w:t>musí být</w:t>
      </w:r>
      <w:r w:rsidR="00E418B2" w:rsidRPr="00403AFB">
        <w:rPr>
          <w:rFonts w:ascii="Franklin Gothic Book" w:hAnsi="Franklin Gothic Book"/>
        </w:rPr>
        <w:t xml:space="preserve"> napojena do systému pro správu HW komponent Dell </w:t>
      </w:r>
      <w:proofErr w:type="spellStart"/>
      <w:r w:rsidR="00E418B2" w:rsidRPr="00403AFB">
        <w:rPr>
          <w:rFonts w:ascii="Franklin Gothic Book" w:hAnsi="Franklin Gothic Book"/>
        </w:rPr>
        <w:t>OpenManage</w:t>
      </w:r>
      <w:proofErr w:type="spellEnd"/>
      <w:r w:rsidR="00E418B2" w:rsidRPr="00403AFB">
        <w:rPr>
          <w:rFonts w:ascii="Franklin Gothic Book" w:hAnsi="Franklin Gothic Book"/>
        </w:rPr>
        <w:t>, který zadavatel využívá.</w:t>
      </w:r>
    </w:p>
    <w:p w14:paraId="76F5F548" w14:textId="77777777" w:rsidR="007E0E5D" w:rsidRPr="00403AFB" w:rsidRDefault="007E0E5D" w:rsidP="007E0E5D">
      <w:pPr>
        <w:pStyle w:val="Normln-Odstavec"/>
        <w:rPr>
          <w:rFonts w:ascii="Franklin Gothic Book" w:hAnsi="Franklin Gothic Book"/>
        </w:rPr>
      </w:pPr>
      <w:r w:rsidRPr="00403AFB">
        <w:rPr>
          <w:rFonts w:ascii="Franklin Gothic Book" w:hAnsi="Franklin Gothic Book"/>
        </w:rPr>
        <w:t>Požadované řešení je standardní Log/Event Management, který musí umožnit být v budoucí rozšíření o další systémy (např. systém SIEM) nebo napojení na služby SOC (</w:t>
      </w:r>
      <w:proofErr w:type="spellStart"/>
      <w:r w:rsidRPr="00403AFB">
        <w:rPr>
          <w:rFonts w:ascii="Franklin Gothic Book" w:hAnsi="Franklin Gothic Book"/>
        </w:rPr>
        <w:t>Security</w:t>
      </w:r>
      <w:proofErr w:type="spellEnd"/>
      <w:r w:rsidRPr="00403AFB">
        <w:rPr>
          <w:rFonts w:ascii="Franklin Gothic Book" w:hAnsi="Franklin Gothic Book"/>
        </w:rPr>
        <w:t xml:space="preserve"> </w:t>
      </w:r>
      <w:proofErr w:type="spellStart"/>
      <w:r w:rsidRPr="00403AFB">
        <w:rPr>
          <w:rFonts w:ascii="Franklin Gothic Book" w:hAnsi="Franklin Gothic Book"/>
        </w:rPr>
        <w:t>operations</w:t>
      </w:r>
      <w:proofErr w:type="spellEnd"/>
      <w:r w:rsidRPr="00403AFB">
        <w:rPr>
          <w:rFonts w:ascii="Franklin Gothic Book" w:hAnsi="Franklin Gothic Book"/>
        </w:rPr>
        <w:t xml:space="preserve"> center).</w:t>
      </w:r>
    </w:p>
    <w:p w14:paraId="54CFB721" w14:textId="77777777" w:rsidR="007E0E5D" w:rsidRPr="00403AFB" w:rsidRDefault="007E0E5D" w:rsidP="007E0E5D">
      <w:pPr>
        <w:pStyle w:val="Normln-Odstavec"/>
        <w:rPr>
          <w:rFonts w:ascii="Franklin Gothic Book" w:hAnsi="Franklin Gothic Book"/>
        </w:rPr>
      </w:pPr>
      <w:r w:rsidRPr="00403AFB">
        <w:rPr>
          <w:rFonts w:ascii="Franklin Gothic Book" w:hAnsi="Franklin Gothic Book"/>
        </w:rPr>
        <w:t xml:space="preserve">Řešení umožní sofistikovanou, transparentní a opakovatelnou pokročilou analýzu, spojenou s řešením běžných provozních i bezpečnostních událostí/incidentů a upozorňováním na ně, a to z kritických i nekritických a podpůrných systémů a aplikací. Řešení musí být schopné generovat reporty o aktivitách systémů i uživatelů, včetně auditních reportů na vyžádání, nebo se stanovenou periodicitou s definovatelným obsahem, primárně v českém jazyce a dále variantně v jazyce </w:t>
      </w:r>
      <w:r w:rsidRPr="00403AFB">
        <w:rPr>
          <w:rFonts w:ascii="Franklin Gothic Book" w:hAnsi="Franklin Gothic Book"/>
        </w:rPr>
        <w:lastRenderedPageBreak/>
        <w:t xml:space="preserve">anglickém, bez nutnosti používat SQL (či obdobnou „programátorskou“) syntaxi pro definici či úpravu reportů. </w:t>
      </w:r>
    </w:p>
    <w:p w14:paraId="3FB13D16" w14:textId="77777777" w:rsidR="007E0E5D" w:rsidRPr="00403AFB" w:rsidRDefault="007E0E5D" w:rsidP="007E0E5D">
      <w:pPr>
        <w:pStyle w:val="Normln-Odstavec"/>
        <w:rPr>
          <w:rFonts w:ascii="Franklin Gothic Book" w:hAnsi="Franklin Gothic Book"/>
        </w:rPr>
      </w:pPr>
      <w:r w:rsidRPr="00403AFB">
        <w:rPr>
          <w:rFonts w:ascii="Franklin Gothic Book" w:hAnsi="Franklin Gothic Book"/>
        </w:rPr>
        <w:t>Nabízené řešení</w:t>
      </w:r>
      <w:r w:rsidRPr="00403AFB">
        <w:rPr>
          <w:rFonts w:ascii="Franklin Gothic Book" w:eastAsia="Calibri" w:hAnsi="Franklin Gothic Book"/>
        </w:rPr>
        <w:t xml:space="preserve"> </w:t>
      </w:r>
      <w:r w:rsidRPr="00403AFB">
        <w:rPr>
          <w:rFonts w:ascii="Franklin Gothic Book" w:hAnsi="Franklin Gothic Book"/>
        </w:rPr>
        <w:t>musí zachovávat originál logů za účelem bezpečnostního auditu, a to v souladu s požadavky ISO/ČSN 27001:2013 pro pořizování auditních záznamů.</w:t>
      </w:r>
    </w:p>
    <w:p w14:paraId="0D815581" w14:textId="50A380C9" w:rsidR="007E0E5D" w:rsidRPr="00403AFB" w:rsidRDefault="007E0E5D" w:rsidP="007E0E5D">
      <w:pPr>
        <w:pStyle w:val="Normln-Odstavec"/>
        <w:rPr>
          <w:rFonts w:ascii="Franklin Gothic Book" w:hAnsi="Franklin Gothic Book"/>
        </w:rPr>
      </w:pPr>
      <w:r w:rsidRPr="00403AFB">
        <w:rPr>
          <w:rFonts w:ascii="Franklin Gothic Book" w:hAnsi="Franklin Gothic Book"/>
        </w:rPr>
        <w:t xml:space="preserve">Řešení musí umožnit snadné a rychlé multikriteriální vyhledávání pro účely analýz, auditů, a podporu běžného provozu komplexního řešení ICT infrastruktury </w:t>
      </w:r>
      <w:r w:rsidR="00C940EC" w:rsidRPr="00403AFB">
        <w:rPr>
          <w:rFonts w:ascii="Franklin Gothic Book" w:hAnsi="Franklin Gothic Book"/>
        </w:rPr>
        <w:t>DP</w:t>
      </w:r>
      <w:r w:rsidR="0030263D" w:rsidRPr="00403AFB">
        <w:rPr>
          <w:rFonts w:ascii="Franklin Gothic Book" w:hAnsi="Franklin Gothic Book"/>
        </w:rPr>
        <w:t>M</w:t>
      </w:r>
      <w:r w:rsidR="007201AF" w:rsidRPr="00403AFB">
        <w:rPr>
          <w:rFonts w:ascii="Franklin Gothic Book" w:hAnsi="Franklin Gothic Book"/>
        </w:rPr>
        <w:t>U</w:t>
      </w:r>
      <w:r w:rsidR="00C940EC" w:rsidRPr="00403AFB">
        <w:rPr>
          <w:rFonts w:ascii="Franklin Gothic Book" w:hAnsi="Franklin Gothic Book"/>
        </w:rPr>
        <w:t>L</w:t>
      </w:r>
      <w:r w:rsidRPr="00403AFB">
        <w:rPr>
          <w:rFonts w:ascii="Franklin Gothic Book" w:hAnsi="Franklin Gothic Book"/>
        </w:rPr>
        <w:t>.</w:t>
      </w:r>
    </w:p>
    <w:p w14:paraId="0F1BCCBD" w14:textId="77777777" w:rsidR="007E0E5D" w:rsidRPr="00403AFB" w:rsidRDefault="007E0E5D" w:rsidP="007E0E5D">
      <w:pPr>
        <w:pStyle w:val="Normln-Odstavec"/>
        <w:rPr>
          <w:rFonts w:ascii="Franklin Gothic Book" w:hAnsi="Franklin Gothic Book"/>
        </w:rPr>
      </w:pPr>
      <w:r w:rsidRPr="00403AFB">
        <w:rPr>
          <w:rFonts w:ascii="Franklin Gothic Book" w:hAnsi="Franklin Gothic Book"/>
        </w:rPr>
        <w:t xml:space="preserve">Pro zajištění požadavků bezpečnosti musí řešení Log/Event Management disponovat konfigurovatelným uživatelským oddělením rolí a ochranou centralizovaných logů před neoprávněným přístupem k citlivým datům. </w:t>
      </w:r>
    </w:p>
    <w:p w14:paraId="37F48362" w14:textId="77777777" w:rsidR="007E0E5D" w:rsidRPr="00403AFB" w:rsidRDefault="007E0E5D" w:rsidP="007E0E5D">
      <w:pPr>
        <w:pStyle w:val="Normln-Odstavec"/>
        <w:rPr>
          <w:rFonts w:ascii="Franklin Gothic Book" w:hAnsi="Franklin Gothic Book"/>
        </w:rPr>
      </w:pPr>
      <w:r w:rsidRPr="00403AFB">
        <w:rPr>
          <w:rFonts w:ascii="Franklin Gothic Book" w:hAnsi="Franklin Gothic Book"/>
        </w:rPr>
        <w:t xml:space="preserve">Reporty systému budou sloužit pro přehlednou kontrolu stavu a chování informačních systémů a uživatelů za určité období (typicky 1 měsíc) a ke kontrole dodržování </w:t>
      </w:r>
      <w:proofErr w:type="spellStart"/>
      <w:r w:rsidRPr="00403AFB">
        <w:rPr>
          <w:rFonts w:ascii="Franklin Gothic Book" w:hAnsi="Franklin Gothic Book"/>
        </w:rPr>
        <w:t>compliance</w:t>
      </w:r>
      <w:proofErr w:type="spellEnd"/>
      <w:r w:rsidRPr="00403AFB">
        <w:rPr>
          <w:rFonts w:ascii="Franklin Gothic Book" w:hAnsi="Franklin Gothic Book"/>
        </w:rPr>
        <w:t xml:space="preserve"> („jednání v souladu s pravidly") organizace.  </w:t>
      </w:r>
    </w:p>
    <w:p w14:paraId="3A610FCF" w14:textId="77777777" w:rsidR="007E0E5D" w:rsidRPr="00403AFB" w:rsidRDefault="007E0E5D" w:rsidP="007E0E5D">
      <w:pPr>
        <w:pStyle w:val="Normln-Odstavec"/>
        <w:rPr>
          <w:rFonts w:ascii="Franklin Gothic Book" w:hAnsi="Franklin Gothic Book"/>
        </w:rPr>
      </w:pPr>
      <w:r w:rsidRPr="00403AFB">
        <w:rPr>
          <w:rFonts w:ascii="Franklin Gothic Book" w:hAnsi="Franklin Gothic Book"/>
        </w:rPr>
        <w:t xml:space="preserve">Data uložená v systému a systémem archivovaná budou zajištěna a zabezpečena před neoprávněnou změnou i pro účely vyšetřování případného bezpečnostního incidentu. </w:t>
      </w:r>
    </w:p>
    <w:p w14:paraId="38A83D6F" w14:textId="77777777" w:rsidR="007E0E5D" w:rsidRPr="00403AFB" w:rsidRDefault="007E0E5D" w:rsidP="007E0E5D">
      <w:pPr>
        <w:pStyle w:val="Normln-Odstavec"/>
        <w:rPr>
          <w:rFonts w:ascii="Franklin Gothic Book" w:hAnsi="Franklin Gothic Book"/>
        </w:rPr>
      </w:pPr>
      <w:r w:rsidRPr="00403AFB">
        <w:rPr>
          <w:rFonts w:ascii="Franklin Gothic Book" w:hAnsi="Franklin Gothic Book"/>
        </w:rPr>
        <w:t xml:space="preserve">Bude implementováno řešení, které umožní příjem a vyhodnocení všech požadovaných informací – může se jednat o jediné zařízení, softwarový nástroj či </w:t>
      </w:r>
      <w:proofErr w:type="spellStart"/>
      <w:r w:rsidRPr="00403AFB">
        <w:rPr>
          <w:rFonts w:ascii="Franklin Gothic Book" w:hAnsi="Franklin Gothic Book"/>
        </w:rPr>
        <w:t>appliance</w:t>
      </w:r>
      <w:proofErr w:type="spellEnd"/>
      <w:r w:rsidRPr="00403AFB">
        <w:rPr>
          <w:rFonts w:ascii="Franklin Gothic Book" w:hAnsi="Franklin Gothic Book"/>
        </w:rPr>
        <w:t xml:space="preserve"> nebo o řešení složené z více samostatných a vzájemně kompatibilních komponent. Zařízení umožní správu z jedné grafické konzole, přístupné nativně skrze https bez nutnosti instalace klienta. Ukládání všech informací do bude prováděno jedné databáze (nebo více integrovaných databází) tak, aby bylo možno realizovat multikriteriální vyhledávání napříč informacemi z různých.</w:t>
      </w:r>
    </w:p>
    <w:p w14:paraId="29499EDF" w14:textId="77777777" w:rsidR="007E0E5D" w:rsidRPr="00403AFB" w:rsidRDefault="007E0E5D" w:rsidP="007E0E5D">
      <w:pPr>
        <w:pStyle w:val="Normln-Odstavec"/>
        <w:rPr>
          <w:rFonts w:ascii="Franklin Gothic Book" w:hAnsi="Franklin Gothic Book"/>
        </w:rPr>
      </w:pPr>
      <w:r w:rsidRPr="00403AFB">
        <w:rPr>
          <w:rFonts w:ascii="Franklin Gothic Book" w:hAnsi="Franklin Gothic Book"/>
        </w:rPr>
        <w:t xml:space="preserve">Mandatorní informace, která bude v systému vždy obsažena a uchována, je vazba IP-uživatel-čas. Tuto informaci bude systém čerpat ze </w:t>
      </w:r>
      <w:proofErr w:type="spellStart"/>
      <w:r w:rsidRPr="00403AFB">
        <w:rPr>
          <w:rFonts w:ascii="Franklin Gothic Book" w:hAnsi="Franklin Gothic Book"/>
        </w:rPr>
        <w:t>security</w:t>
      </w:r>
      <w:proofErr w:type="spellEnd"/>
      <w:r w:rsidRPr="00403AFB">
        <w:rPr>
          <w:rFonts w:ascii="Franklin Gothic Book" w:hAnsi="Franklin Gothic Book"/>
        </w:rPr>
        <w:t xml:space="preserve"> event-logu adresářové služby, dále z informací o probíhajících komunikacích na straně firewallu za pomoci jeho SSO agentů či logů a dalších přístupových a autentifikačních systémů (např. RADIUS logy). Dále budou získávány informace o překladu zdrojových, vnitřních IPv4 adres na externím výstupním rozhraní firewallu, kde bude prováděn NAT. Bude se tedy jednat o informace obsažené v NAT tabulce. Spolu s tím bude po stanovenou dobu možné zpětně dohledat i vnější provoz k vnitřnímu zařízení. </w:t>
      </w:r>
    </w:p>
    <w:p w14:paraId="086098CC" w14:textId="77777777" w:rsidR="007E0E5D" w:rsidRPr="00403AFB" w:rsidRDefault="007E0E5D" w:rsidP="007E0E5D">
      <w:pPr>
        <w:pStyle w:val="Normln-Odstavec"/>
        <w:rPr>
          <w:rFonts w:ascii="Franklin Gothic Book" w:hAnsi="Franklin Gothic Book"/>
        </w:rPr>
      </w:pPr>
      <w:r w:rsidRPr="00403AFB">
        <w:rPr>
          <w:rFonts w:ascii="Franklin Gothic Book" w:hAnsi="Franklin Gothic Book"/>
        </w:rPr>
        <w:t>Bude umožňovat uchování každého záznamu v jeho nezměněné podobě, ale zároveň bude schopný dávat jednotlivé události ihned do souvislostí a vyhodnocovat riziko a případné bezpečnostní události aktivně notifikovat, resp. reportovat.</w:t>
      </w:r>
    </w:p>
    <w:p w14:paraId="3239F464" w14:textId="77777777" w:rsidR="007E0E5D" w:rsidRPr="00403AFB" w:rsidRDefault="007E0E5D" w:rsidP="007E0E5D">
      <w:pPr>
        <w:pStyle w:val="Normln-Odstavec"/>
        <w:rPr>
          <w:rFonts w:ascii="Franklin Gothic Book" w:hAnsi="Franklin Gothic Book"/>
        </w:rPr>
      </w:pPr>
      <w:r w:rsidRPr="00403AFB">
        <w:rPr>
          <w:rFonts w:ascii="Franklin Gothic Book" w:hAnsi="Franklin Gothic Book"/>
        </w:rPr>
        <w:t xml:space="preserve">Implementace systému bude v provedena v souladu s § 23 Nástroj pro sběr a vyhodnocení kybernetických bezpečnostních událostí Vyhlášky č.316/2014 Sb. k Zákonu č. 181/2014 Sb., o kybernetické bezpečnosti. </w:t>
      </w:r>
    </w:p>
    <w:p w14:paraId="237C0D1E" w14:textId="24B6EB01" w:rsidR="00EA592A" w:rsidRPr="00403AFB" w:rsidRDefault="00EA592A" w:rsidP="007E0E5D">
      <w:pPr>
        <w:pStyle w:val="Normln-Odstavec"/>
        <w:rPr>
          <w:rFonts w:ascii="Franklin Gothic Book" w:hAnsi="Franklin Gothic Book"/>
        </w:rPr>
      </w:pPr>
      <w:r w:rsidRPr="00403AFB">
        <w:rPr>
          <w:rFonts w:ascii="Franklin Gothic Book" w:eastAsia="Calibri" w:hAnsi="Franklin Gothic Book"/>
        </w:rPr>
        <w:t>Součástí dodávky musí být úplná a podrobná dokumentace systému v češtině</w:t>
      </w:r>
    </w:p>
    <w:p w14:paraId="7C8FF26A" w14:textId="2594E047" w:rsidR="007E0E5D" w:rsidRPr="00403AFB" w:rsidRDefault="007E0E5D" w:rsidP="007E0E5D">
      <w:pPr>
        <w:pStyle w:val="Normln-Odstavec"/>
        <w:rPr>
          <w:rFonts w:ascii="Franklin Gothic Book" w:hAnsi="Franklin Gothic Book"/>
        </w:rPr>
      </w:pPr>
      <w:r w:rsidRPr="00403AFB">
        <w:rPr>
          <w:rFonts w:ascii="Franklin Gothic Book" w:hAnsi="Franklin Gothic Book"/>
        </w:rPr>
        <w:t xml:space="preserve">Zadavatel </w:t>
      </w:r>
      <w:r w:rsidR="00625CE9" w:rsidRPr="00403AFB">
        <w:rPr>
          <w:rFonts w:ascii="Franklin Gothic Book" w:hAnsi="Franklin Gothic Book"/>
        </w:rPr>
        <w:t>bude vyžadovat</w:t>
      </w:r>
      <w:r w:rsidRPr="00403AFB">
        <w:rPr>
          <w:rFonts w:ascii="Franklin Gothic Book" w:hAnsi="Franklin Gothic Book"/>
        </w:rPr>
        <w:t xml:space="preserve"> poskytnutí funkčního vzorku (v identické konfiguraci s nabízeným systémem) pro účely testování a ověření požadovaných funkčních vlastností, uchazeč je povinen doručit testovací vzorky na Místo plnění do pěti (5) pracovních dnů od doručení výzvy k jejich poskytnutí. Vybraný uchazeč poskytne testovací vzorky bezplatně a na dobu minimálně následujících 10 pracovních dnů poskytne i součinnost s testováním.</w:t>
      </w:r>
    </w:p>
    <w:p w14:paraId="14981CD0" w14:textId="77777777" w:rsidR="00AE7894" w:rsidRPr="00403AFB" w:rsidRDefault="00AE7894" w:rsidP="00AE7894">
      <w:pPr>
        <w:rPr>
          <w:rFonts w:ascii="Franklin Gothic Book" w:eastAsia="Calibri" w:hAnsi="Franklin Gothic Book"/>
          <w:szCs w:val="22"/>
        </w:rPr>
      </w:pPr>
      <w:r w:rsidRPr="00403AFB">
        <w:rPr>
          <w:rFonts w:ascii="Franklin Gothic Book" w:eastAsia="Calibri" w:hAnsi="Franklin Gothic Book"/>
        </w:rPr>
        <w:t xml:space="preserve">Zadavatel v rámci testovacího provozu na dodaném testovacím vzorku, </w:t>
      </w:r>
      <w:r w:rsidRPr="00403AFB">
        <w:rPr>
          <w:rFonts w:ascii="Franklin Gothic Book" w:eastAsia="Calibri" w:hAnsi="Franklin Gothic Book"/>
          <w:b/>
        </w:rPr>
        <w:t>vycházeje z dodané dokumentace k nabízenému systému</w:t>
      </w:r>
      <w:r w:rsidRPr="00403AFB">
        <w:rPr>
          <w:rFonts w:ascii="Franklin Gothic Book" w:eastAsia="Calibri" w:hAnsi="Franklin Gothic Book"/>
        </w:rPr>
        <w:t>, provede tyto práce a vytvoří záznam o jednotlivých činnostech a jejich výsledcích. Jedná se zejména tyto testy:</w:t>
      </w:r>
    </w:p>
    <w:p w14:paraId="2A961B26" w14:textId="77777777" w:rsidR="00AE7894" w:rsidRPr="00403AFB" w:rsidRDefault="00AE7894" w:rsidP="00AE7894">
      <w:pPr>
        <w:pStyle w:val="Normln-Psmeno"/>
        <w:rPr>
          <w:rFonts w:ascii="Franklin Gothic Book" w:hAnsi="Franklin Gothic Book"/>
        </w:rPr>
      </w:pPr>
      <w:r w:rsidRPr="00403AFB">
        <w:rPr>
          <w:rFonts w:ascii="Franklin Gothic Book" w:hAnsi="Franklin Gothic Book"/>
        </w:rPr>
        <w:t>Základní nastavení systému a jeho konfigurace tak, aby mohl pracovat v prostředí zadavatele, včetně vytvoření uživatelů s rozdílným systémovým i databázovým oprávněním, a to v jednotném webovém rozhraní nabízeného systému</w:t>
      </w:r>
    </w:p>
    <w:p w14:paraId="5B9C5480" w14:textId="77777777" w:rsidR="00AE7894" w:rsidRPr="00403AFB" w:rsidRDefault="00AE7894" w:rsidP="00AE7894">
      <w:pPr>
        <w:pStyle w:val="Normln-Psmeno"/>
        <w:rPr>
          <w:rFonts w:ascii="Franklin Gothic Book" w:hAnsi="Franklin Gothic Book"/>
        </w:rPr>
      </w:pPr>
      <w:r w:rsidRPr="00403AFB">
        <w:rPr>
          <w:rFonts w:ascii="Franklin Gothic Book" w:hAnsi="Franklin Gothic Book"/>
        </w:rPr>
        <w:t xml:space="preserve">Zapojení pěti vybraných zdrojových systémů logů odesílajících logy prostřednictvím </w:t>
      </w:r>
      <w:proofErr w:type="spellStart"/>
      <w:r w:rsidRPr="00403AFB">
        <w:rPr>
          <w:rFonts w:ascii="Franklin Gothic Book" w:hAnsi="Franklin Gothic Book"/>
        </w:rPr>
        <w:t>Syslog</w:t>
      </w:r>
      <w:proofErr w:type="spellEnd"/>
      <w:r w:rsidRPr="00403AFB">
        <w:rPr>
          <w:rFonts w:ascii="Franklin Gothic Book" w:hAnsi="Franklin Gothic Book"/>
        </w:rPr>
        <w:t xml:space="preserve"> protokolu přes UDP/TCP/TLS z prostředí zadavatele a otestování následujících vlastností: </w:t>
      </w:r>
    </w:p>
    <w:p w14:paraId="17628839" w14:textId="77777777" w:rsidR="00AE7894" w:rsidRPr="00403AFB" w:rsidRDefault="00AE7894" w:rsidP="009752DC">
      <w:pPr>
        <w:pStyle w:val="Normln-msk"/>
        <w:rPr>
          <w:rFonts w:ascii="Franklin Gothic Book" w:hAnsi="Franklin Gothic Book"/>
        </w:rPr>
      </w:pPr>
      <w:r w:rsidRPr="00403AFB">
        <w:rPr>
          <w:rFonts w:ascii="Franklin Gothic Book" w:hAnsi="Franklin Gothic Book"/>
        </w:rPr>
        <w:lastRenderedPageBreak/>
        <w:t>nastavení klasifikace zdrojů</w:t>
      </w:r>
    </w:p>
    <w:p w14:paraId="3A109E64" w14:textId="77777777" w:rsidR="00AE7894" w:rsidRPr="00403AFB" w:rsidRDefault="00AE7894" w:rsidP="009752DC">
      <w:pPr>
        <w:pStyle w:val="Normln-msk"/>
        <w:rPr>
          <w:rFonts w:ascii="Franklin Gothic Book" w:hAnsi="Franklin Gothic Book"/>
        </w:rPr>
      </w:pPr>
      <w:r w:rsidRPr="00403AFB">
        <w:rPr>
          <w:rFonts w:ascii="Franklin Gothic Book" w:hAnsi="Franklin Gothic Book"/>
        </w:rPr>
        <w:t>nastavení značek (tagů) pro vybrané zdrojové systémy</w:t>
      </w:r>
    </w:p>
    <w:p w14:paraId="2A993833" w14:textId="77777777" w:rsidR="00AE7894" w:rsidRPr="00403AFB" w:rsidRDefault="00AE7894" w:rsidP="009752DC">
      <w:pPr>
        <w:pStyle w:val="Normln-msk"/>
        <w:rPr>
          <w:rFonts w:ascii="Franklin Gothic Book" w:hAnsi="Franklin Gothic Book"/>
        </w:rPr>
      </w:pPr>
      <w:r w:rsidRPr="00403AFB">
        <w:rPr>
          <w:rFonts w:ascii="Franklin Gothic Book" w:hAnsi="Franklin Gothic Book"/>
        </w:rPr>
        <w:t>filtrování událostí</w:t>
      </w:r>
    </w:p>
    <w:p w14:paraId="530DB625" w14:textId="77777777" w:rsidR="00AE7894" w:rsidRPr="00403AFB" w:rsidRDefault="00AE7894" w:rsidP="009752DC">
      <w:pPr>
        <w:pStyle w:val="Normln-msk"/>
        <w:rPr>
          <w:rFonts w:ascii="Franklin Gothic Book" w:hAnsi="Franklin Gothic Book"/>
        </w:rPr>
      </w:pPr>
      <w:r w:rsidRPr="00403AFB">
        <w:rPr>
          <w:rFonts w:ascii="Franklin Gothic Book" w:hAnsi="Franklin Gothic Book"/>
        </w:rPr>
        <w:t>úprava normalizace existujícího zdroje v grafickém rozhraní nástroje</w:t>
      </w:r>
    </w:p>
    <w:p w14:paraId="50119D6E" w14:textId="77777777" w:rsidR="00AE7894" w:rsidRPr="00403AFB" w:rsidRDefault="00AE7894" w:rsidP="009752DC">
      <w:pPr>
        <w:pStyle w:val="Normln-msk"/>
        <w:rPr>
          <w:rFonts w:ascii="Franklin Gothic Book" w:hAnsi="Franklin Gothic Book"/>
        </w:rPr>
      </w:pPr>
      <w:r w:rsidRPr="00403AFB">
        <w:rPr>
          <w:rFonts w:ascii="Franklin Gothic Book" w:hAnsi="Franklin Gothic Book"/>
        </w:rPr>
        <w:t>vytvoření reportů a exportu logů a vybraných údajů z logů</w:t>
      </w:r>
    </w:p>
    <w:p w14:paraId="4ED165B1" w14:textId="77777777" w:rsidR="00AE7894" w:rsidRPr="00403AFB" w:rsidRDefault="00AE7894" w:rsidP="00AE7894">
      <w:pPr>
        <w:pStyle w:val="Normln-Psmeno"/>
        <w:rPr>
          <w:rFonts w:ascii="Franklin Gothic Book" w:hAnsi="Franklin Gothic Book"/>
        </w:rPr>
      </w:pPr>
      <w:r w:rsidRPr="00403AFB">
        <w:rPr>
          <w:rFonts w:ascii="Franklin Gothic Book" w:hAnsi="Franklin Gothic Book"/>
        </w:rPr>
        <w:t xml:space="preserve">Konfiguraci pěti vybraných systémů Microsoft Windows tak, aby posílaly </w:t>
      </w:r>
      <w:proofErr w:type="spellStart"/>
      <w:r w:rsidRPr="00403AFB">
        <w:rPr>
          <w:rFonts w:ascii="Franklin Gothic Book" w:hAnsi="Franklin Gothic Book"/>
        </w:rPr>
        <w:t>EVTx</w:t>
      </w:r>
      <w:proofErr w:type="spellEnd"/>
      <w:r w:rsidRPr="00403AFB">
        <w:rPr>
          <w:rFonts w:ascii="Franklin Gothic Book" w:hAnsi="Franklin Gothic Book"/>
        </w:rPr>
        <w:t xml:space="preserve"> a textové logy do testovaného systému, s konfigurací pouze v jednotném grafickém rozhraní nabízeného systému</w:t>
      </w:r>
    </w:p>
    <w:p w14:paraId="5237243F" w14:textId="77777777" w:rsidR="00AE7894" w:rsidRPr="00403AFB" w:rsidRDefault="00AE7894" w:rsidP="00AE7894">
      <w:pPr>
        <w:pStyle w:val="Normln-Psmeno"/>
        <w:rPr>
          <w:rFonts w:ascii="Franklin Gothic Book" w:hAnsi="Franklin Gothic Book"/>
        </w:rPr>
      </w:pPr>
      <w:r w:rsidRPr="00403AFB">
        <w:rPr>
          <w:rFonts w:ascii="Franklin Gothic Book" w:hAnsi="Franklin Gothic Book"/>
        </w:rPr>
        <w:t xml:space="preserve">Ověření funkčních a výkonových parametrů Windows agenta a jeho centralizované správy v nabízeném systému – viz Technická specifikace, všechny body z odstavce „Sběr událostí z Microsoft prostředí“ včetně centrální instalace a centrální konfigurace Microsoft </w:t>
      </w:r>
      <w:proofErr w:type="spellStart"/>
      <w:r w:rsidRPr="00403AFB">
        <w:rPr>
          <w:rFonts w:ascii="Franklin Gothic Book" w:hAnsi="Franklin Gothic Book"/>
        </w:rPr>
        <w:t>Sysmon</w:t>
      </w:r>
      <w:proofErr w:type="spellEnd"/>
      <w:r w:rsidRPr="00403AFB">
        <w:rPr>
          <w:rFonts w:ascii="Franklin Gothic Book" w:hAnsi="Franklin Gothic Book"/>
        </w:rPr>
        <w:t xml:space="preserve"> služby pro rozšíření hodnoty logů vytvářených zdrojovými systémy dle doporučené auditní politiky.</w:t>
      </w:r>
    </w:p>
    <w:p w14:paraId="60B81042" w14:textId="77777777" w:rsidR="00AE7894" w:rsidRPr="00403AFB" w:rsidRDefault="00AE7894" w:rsidP="00AE7894">
      <w:pPr>
        <w:pStyle w:val="Normln-Psmeno"/>
        <w:rPr>
          <w:rFonts w:ascii="Franklin Gothic Book" w:hAnsi="Franklin Gothic Book"/>
        </w:rPr>
      </w:pPr>
      <w:r w:rsidRPr="00403AFB">
        <w:rPr>
          <w:rFonts w:ascii="Franklin Gothic Book" w:hAnsi="Franklin Gothic Book"/>
        </w:rPr>
        <w:t xml:space="preserve">Konfigurace kolektoru logů z jedné databáze z prostředí zadavatele v jednotném webovém rozhraní nabízeného systému bez nutnosti instalovat na databázový server další produkty třetích stran </w:t>
      </w:r>
    </w:p>
    <w:p w14:paraId="10549503" w14:textId="77777777" w:rsidR="00AE7894" w:rsidRPr="00403AFB" w:rsidRDefault="00AE7894" w:rsidP="00AE7894">
      <w:pPr>
        <w:pStyle w:val="Normln-Psmeno"/>
        <w:rPr>
          <w:rFonts w:ascii="Franklin Gothic Book" w:hAnsi="Franklin Gothic Book"/>
        </w:rPr>
      </w:pPr>
      <w:r w:rsidRPr="00403AFB">
        <w:rPr>
          <w:rFonts w:ascii="Franklin Gothic Book" w:hAnsi="Franklin Gothic Book"/>
        </w:rPr>
        <w:t>Oprava ze záloh po simulovaném úplném selhání nabízeného systému v následujících krocích:</w:t>
      </w:r>
    </w:p>
    <w:p w14:paraId="17E5502F" w14:textId="77777777" w:rsidR="00AE7894" w:rsidRPr="00403AFB" w:rsidRDefault="00AE7894" w:rsidP="009752DC">
      <w:pPr>
        <w:pStyle w:val="Normln-msk"/>
        <w:rPr>
          <w:rFonts w:ascii="Franklin Gothic Book" w:hAnsi="Franklin Gothic Book"/>
        </w:rPr>
      </w:pPr>
      <w:r w:rsidRPr="00403AFB">
        <w:rPr>
          <w:rFonts w:ascii="Franklin Gothic Book" w:hAnsi="Franklin Gothic Book"/>
        </w:rPr>
        <w:t>Provedení zálohy konfigurace a dat na externí systém</w:t>
      </w:r>
    </w:p>
    <w:p w14:paraId="5341E879" w14:textId="77777777" w:rsidR="00AE7894" w:rsidRPr="00403AFB" w:rsidRDefault="00AE7894" w:rsidP="009752DC">
      <w:pPr>
        <w:pStyle w:val="Normln-msk"/>
        <w:rPr>
          <w:rFonts w:ascii="Franklin Gothic Book" w:hAnsi="Franklin Gothic Book"/>
        </w:rPr>
      </w:pPr>
      <w:r w:rsidRPr="00403AFB">
        <w:rPr>
          <w:rFonts w:ascii="Franklin Gothic Book" w:hAnsi="Franklin Gothic Book"/>
        </w:rPr>
        <w:t>Vytažení dvou libovolných disků za běhu systému</w:t>
      </w:r>
    </w:p>
    <w:p w14:paraId="22805C26" w14:textId="77777777" w:rsidR="00AE7894" w:rsidRPr="00403AFB" w:rsidRDefault="00AE7894" w:rsidP="009752DC">
      <w:pPr>
        <w:pStyle w:val="Normln-msk"/>
        <w:rPr>
          <w:rFonts w:ascii="Franklin Gothic Book" w:hAnsi="Franklin Gothic Book"/>
        </w:rPr>
      </w:pPr>
      <w:r w:rsidRPr="00403AFB">
        <w:rPr>
          <w:rFonts w:ascii="Franklin Gothic Book" w:hAnsi="Franklin Gothic Book"/>
        </w:rPr>
        <w:t>Nastavení systému do továrního nastavení</w:t>
      </w:r>
    </w:p>
    <w:p w14:paraId="315BF0C0" w14:textId="77777777" w:rsidR="00AE7894" w:rsidRPr="00403AFB" w:rsidRDefault="00AE7894" w:rsidP="009752DC">
      <w:pPr>
        <w:pStyle w:val="Normln-msk"/>
        <w:rPr>
          <w:rFonts w:ascii="Franklin Gothic Book" w:hAnsi="Franklin Gothic Book"/>
        </w:rPr>
      </w:pPr>
      <w:r w:rsidRPr="00403AFB">
        <w:rPr>
          <w:rFonts w:ascii="Franklin Gothic Book" w:hAnsi="Franklin Gothic Book"/>
        </w:rPr>
        <w:t>Obnovení konfigurace a všech dat z vytvořených záloh</w:t>
      </w:r>
    </w:p>
    <w:p w14:paraId="2F2FD283" w14:textId="77777777" w:rsidR="00AE7894" w:rsidRPr="00403AFB" w:rsidRDefault="00AE7894" w:rsidP="009752DC">
      <w:pPr>
        <w:pStyle w:val="Normln-msk"/>
        <w:rPr>
          <w:rFonts w:ascii="Franklin Gothic Book" w:hAnsi="Franklin Gothic Book"/>
        </w:rPr>
      </w:pPr>
      <w:r w:rsidRPr="00403AFB">
        <w:rPr>
          <w:rFonts w:ascii="Franklin Gothic Book" w:hAnsi="Franklin Gothic Book"/>
        </w:rPr>
        <w:t>Kontrola úplnosti obnovené konfigurace a dat ze záloh</w:t>
      </w:r>
    </w:p>
    <w:p w14:paraId="58ABC07B" w14:textId="77777777" w:rsidR="00AE7894" w:rsidRPr="00403AFB" w:rsidRDefault="00AE7894" w:rsidP="00AE7894">
      <w:pPr>
        <w:pStyle w:val="Normln-Psmeno"/>
        <w:rPr>
          <w:rFonts w:ascii="Franklin Gothic Book" w:hAnsi="Franklin Gothic Book"/>
        </w:rPr>
      </w:pPr>
      <w:r w:rsidRPr="00403AFB">
        <w:rPr>
          <w:rFonts w:ascii="Franklin Gothic Book" w:hAnsi="Franklin Gothic Book"/>
        </w:rPr>
        <w:t>Navýšení a ponížení software nabízeného systému v grafickém rozhraní a provedení kontroly, že v případě ponížení nedojde ke ztrátě dříve shromážděných dat</w:t>
      </w:r>
    </w:p>
    <w:p w14:paraId="4A5F7975" w14:textId="77777777" w:rsidR="00AE7894" w:rsidRPr="00403AFB" w:rsidRDefault="00AE7894" w:rsidP="00AE7894">
      <w:pPr>
        <w:pStyle w:val="Normln-Psmeno"/>
        <w:rPr>
          <w:rFonts w:ascii="Franklin Gothic Book" w:hAnsi="Franklin Gothic Book"/>
        </w:rPr>
      </w:pPr>
      <w:r w:rsidRPr="00403AFB">
        <w:rPr>
          <w:rFonts w:ascii="Franklin Gothic Book" w:hAnsi="Franklin Gothic Book"/>
          <w:b/>
          <w:bCs/>
        </w:rPr>
        <w:t>Kontrola výkonu systému v běžné zátěži</w:t>
      </w:r>
      <w:r w:rsidRPr="00403AFB">
        <w:rPr>
          <w:rFonts w:ascii="Franklin Gothic Book" w:hAnsi="Franklin Gothic Book"/>
        </w:rPr>
        <w:t xml:space="preserve"> – generátorem logů se odešle vzorek originálních dat sesbíraných během předchozích testů. A to rychlostí odpovídající nabízenému systému, po dobu minimálně 30 minut. Sledované hodnoty budou: přijetí všech logů a jejich správné zařazení do databáze s časovým razítkem odpovídajícím skutečné době přijetí logu. Dále bude provedena kontrola, zda nedošlo během zpracování logů k jejich poškození nebo ztrátě. Logy musejí být kompletně zpracovány bez ztráty dat, se správným časovým razítkem uloženy v databázi, normalizovány a doplněny o rozšiřující informace typu metadata, DNS-PTR a </w:t>
      </w:r>
      <w:proofErr w:type="spellStart"/>
      <w:r w:rsidRPr="00403AFB">
        <w:rPr>
          <w:rFonts w:ascii="Franklin Gothic Book" w:hAnsi="Franklin Gothic Book"/>
        </w:rPr>
        <w:t>geolokace</w:t>
      </w:r>
      <w:proofErr w:type="spellEnd"/>
    </w:p>
    <w:p w14:paraId="20483927" w14:textId="77777777" w:rsidR="00AE7894" w:rsidRPr="00403AFB" w:rsidRDefault="00AE7894" w:rsidP="00AE7894">
      <w:pPr>
        <w:pStyle w:val="Normln-Psmeno"/>
        <w:rPr>
          <w:rFonts w:ascii="Franklin Gothic Book" w:hAnsi="Franklin Gothic Book"/>
        </w:rPr>
      </w:pPr>
      <w:r w:rsidRPr="00403AFB">
        <w:rPr>
          <w:rFonts w:ascii="Franklin Gothic Book" w:hAnsi="Franklin Gothic Book"/>
        </w:rPr>
        <w:t>Kontrola kompletnosti dokumentace pro nabízený systém v českém jazyce</w:t>
      </w:r>
    </w:p>
    <w:p w14:paraId="5071FD8C" w14:textId="7E8CE061" w:rsidR="00AE7894" w:rsidRPr="00403AFB" w:rsidRDefault="00AE7894" w:rsidP="0084735E">
      <w:pPr>
        <w:pStyle w:val="Normln-Psmeno"/>
        <w:rPr>
          <w:rFonts w:ascii="Franklin Gothic Book" w:hAnsi="Franklin Gothic Book"/>
        </w:rPr>
      </w:pPr>
      <w:r w:rsidRPr="00403AFB">
        <w:rPr>
          <w:rFonts w:ascii="Franklin Gothic Book" w:hAnsi="Franklin Gothic Book"/>
        </w:rPr>
        <w:t>Součástí ověření funkčních vlastností může být i ověření požadované funkcionality a parametrů dodaného funkčního vzorku systému dle Technické specifikace tohoto zadání.</w:t>
      </w:r>
    </w:p>
    <w:p w14:paraId="537AF8C2" w14:textId="77777777" w:rsidR="00766AE9" w:rsidRPr="00403AFB" w:rsidRDefault="00766AE9" w:rsidP="00766AE9">
      <w:pPr>
        <w:pStyle w:val="Nadpis2"/>
        <w:rPr>
          <w:rFonts w:ascii="Franklin Gothic Book" w:hAnsi="Franklin Gothic Book"/>
          <w:lang w:eastAsia="cs-CZ"/>
        </w:rPr>
      </w:pPr>
      <w:r w:rsidRPr="00403AFB">
        <w:rPr>
          <w:rFonts w:ascii="Franklin Gothic Book" w:hAnsi="Franklin Gothic Book"/>
          <w:lang w:eastAsia="cs-CZ"/>
        </w:rPr>
        <w:t>Implementační služby</w:t>
      </w:r>
    </w:p>
    <w:p w14:paraId="2FA616D3" w14:textId="77777777" w:rsidR="00766AE9" w:rsidRPr="00403AFB" w:rsidRDefault="00766AE9" w:rsidP="00766AE9">
      <w:pPr>
        <w:pStyle w:val="Nadpis3"/>
        <w:jc w:val="left"/>
        <w:rPr>
          <w:rFonts w:ascii="Franklin Gothic Book" w:hAnsi="Franklin Gothic Book"/>
          <w:lang w:eastAsia="cs-CZ"/>
        </w:rPr>
      </w:pPr>
      <w:r w:rsidRPr="00403AFB">
        <w:rPr>
          <w:rFonts w:ascii="Franklin Gothic Book" w:hAnsi="Franklin Gothic Book"/>
          <w:lang w:eastAsia="cs-CZ"/>
        </w:rPr>
        <w:t>Obecné požadavky</w:t>
      </w:r>
    </w:p>
    <w:p w14:paraId="11C66928" w14:textId="77777777" w:rsidR="00766AE9" w:rsidRPr="00403AFB" w:rsidRDefault="00766AE9" w:rsidP="00766AE9">
      <w:pPr>
        <w:pStyle w:val="Normln-Odstavec"/>
        <w:rPr>
          <w:rFonts w:ascii="Franklin Gothic Book" w:hAnsi="Franklin Gothic Book"/>
        </w:rPr>
      </w:pPr>
      <w:r w:rsidRPr="00403AFB">
        <w:rPr>
          <w:rFonts w:ascii="Franklin Gothic Book" w:hAnsi="Franklin Gothic Book"/>
        </w:rPr>
        <w:t>Zadavatel požaduje provést minimálně následující implementační práce na dodaných komponentech a případně dalších zařízeních. Uchazeč je dále povinen zahrnout do nabídky veškeré další činnosti a prostředky, které jsou nezbytné pro provedení díla v rozsahu doporučeném výrobci a dle tzv. nejlepších praktik, i v případě, pokud nejsou explicitně uvedeny, ale jsou pro realizaci předmětu plnění podstatné. Implementační služby budou minimálně v následujícím rozsahu:</w:t>
      </w:r>
    </w:p>
    <w:p w14:paraId="03BCE878" w14:textId="77777777" w:rsidR="00766AE9" w:rsidRPr="00403AFB" w:rsidRDefault="00766AE9" w:rsidP="00766AE9">
      <w:pPr>
        <w:pStyle w:val="Normln-Psmeno"/>
        <w:rPr>
          <w:rFonts w:ascii="Franklin Gothic Book" w:hAnsi="Franklin Gothic Book"/>
        </w:rPr>
      </w:pPr>
      <w:r w:rsidRPr="00403AFB">
        <w:rPr>
          <w:rFonts w:ascii="Franklin Gothic Book" w:hAnsi="Franklin Gothic Book"/>
        </w:rPr>
        <w:lastRenderedPageBreak/>
        <w:t>Zajištění projektového vedení realizace předmětu plnění.</w:t>
      </w:r>
    </w:p>
    <w:p w14:paraId="012EFB45" w14:textId="77777777" w:rsidR="00766AE9" w:rsidRPr="00403AFB" w:rsidRDefault="00766AE9" w:rsidP="00766AE9">
      <w:pPr>
        <w:pStyle w:val="Normln-Psmeno"/>
        <w:rPr>
          <w:rFonts w:ascii="Franklin Gothic Book" w:hAnsi="Franklin Gothic Book"/>
        </w:rPr>
      </w:pPr>
      <w:r w:rsidRPr="00403AFB">
        <w:rPr>
          <w:rFonts w:ascii="Franklin Gothic Book" w:hAnsi="Franklin Gothic Book"/>
        </w:rPr>
        <w:t xml:space="preserve">Zpracování prováděcí dokumentace, která představuje projektovou dokumentaci, podle které se projekt bude realizovat.  Součástí zpracování prováděcí dokumentace je mj. provedení </w:t>
      </w:r>
      <w:proofErr w:type="spellStart"/>
      <w:r w:rsidRPr="00403AFB">
        <w:rPr>
          <w:rFonts w:ascii="Franklin Gothic Book" w:hAnsi="Franklin Gothic Book"/>
        </w:rPr>
        <w:t>předimplementační</w:t>
      </w:r>
      <w:proofErr w:type="spellEnd"/>
      <w:r w:rsidRPr="00403AFB">
        <w:rPr>
          <w:rFonts w:ascii="Franklin Gothic Book" w:hAnsi="Franklin Gothic Book"/>
        </w:rPr>
        <w:t xml:space="preserve"> analýzy a zpracování finálního návrhu cílového stavu. Prováděcí dokumentace musí respektovat a využívat osvědčené praktiky (tzv. Best </w:t>
      </w:r>
      <w:proofErr w:type="spellStart"/>
      <w:r w:rsidRPr="00403AFB">
        <w:rPr>
          <w:rFonts w:ascii="Franklin Gothic Book" w:hAnsi="Franklin Gothic Book"/>
        </w:rPr>
        <w:t>Practice</w:t>
      </w:r>
      <w:proofErr w:type="spellEnd"/>
      <w:r w:rsidRPr="00403AFB">
        <w:rPr>
          <w:rFonts w:ascii="Franklin Gothic Book" w:hAnsi="Franklin Gothic Book"/>
        </w:rPr>
        <w:t>) a doporučení výrobců nabízených technologií.</w:t>
      </w:r>
    </w:p>
    <w:p w14:paraId="026A37F9" w14:textId="77777777" w:rsidR="00766AE9" w:rsidRPr="00403AFB" w:rsidRDefault="00766AE9" w:rsidP="00766AE9">
      <w:pPr>
        <w:pStyle w:val="Normln-Psmeno"/>
        <w:rPr>
          <w:rFonts w:ascii="Franklin Gothic Book" w:hAnsi="Franklin Gothic Book"/>
        </w:rPr>
      </w:pPr>
      <w:r w:rsidRPr="00403AFB">
        <w:rPr>
          <w:rFonts w:ascii="Franklin Gothic Book" w:hAnsi="Franklin Gothic Book"/>
        </w:rPr>
        <w:t>Dodávku nabízených prvků a kompletní implementaci řešení provedenou podle prováděcí dokumentace a splňující povinné parametry technického řešení,</w:t>
      </w:r>
    </w:p>
    <w:p w14:paraId="3FF1FDE3" w14:textId="77777777" w:rsidR="00766AE9" w:rsidRPr="00403AFB" w:rsidRDefault="00766AE9" w:rsidP="00766AE9">
      <w:pPr>
        <w:pStyle w:val="Normln-Psmeno"/>
        <w:rPr>
          <w:rFonts w:ascii="Franklin Gothic Book" w:hAnsi="Franklin Gothic Book"/>
        </w:rPr>
      </w:pPr>
      <w:r w:rsidRPr="00403AFB">
        <w:rPr>
          <w:rFonts w:ascii="Franklin Gothic Book" w:hAnsi="Franklin Gothic Book"/>
        </w:rPr>
        <w:t>Provedení školení,</w:t>
      </w:r>
    </w:p>
    <w:p w14:paraId="41A5B5CE" w14:textId="77777777" w:rsidR="00766AE9" w:rsidRPr="00403AFB" w:rsidRDefault="00766AE9" w:rsidP="00766AE9">
      <w:pPr>
        <w:pStyle w:val="Normln-Psmeno"/>
        <w:rPr>
          <w:rFonts w:ascii="Franklin Gothic Book" w:hAnsi="Franklin Gothic Book"/>
        </w:rPr>
      </w:pPr>
      <w:r w:rsidRPr="00403AFB">
        <w:rPr>
          <w:rFonts w:ascii="Franklin Gothic Book" w:hAnsi="Franklin Gothic Book"/>
        </w:rPr>
        <w:t>Zajištění zkušebního provozu,</w:t>
      </w:r>
    </w:p>
    <w:p w14:paraId="0D3C843E" w14:textId="77777777" w:rsidR="00766AE9" w:rsidRPr="00403AFB" w:rsidRDefault="00766AE9" w:rsidP="00766AE9">
      <w:pPr>
        <w:pStyle w:val="Normln-Psmeno"/>
        <w:rPr>
          <w:rFonts w:ascii="Franklin Gothic Book" w:hAnsi="Franklin Gothic Book"/>
        </w:rPr>
      </w:pPr>
      <w:r w:rsidRPr="00403AFB">
        <w:rPr>
          <w:rFonts w:ascii="Franklin Gothic Book" w:hAnsi="Franklin Gothic Book"/>
        </w:rPr>
        <w:t>Provedení akceptačních testů,</w:t>
      </w:r>
    </w:p>
    <w:p w14:paraId="65AA0148" w14:textId="77777777" w:rsidR="00766AE9" w:rsidRPr="00403AFB" w:rsidRDefault="00766AE9" w:rsidP="00766AE9">
      <w:pPr>
        <w:pStyle w:val="Normln-Psmeno"/>
        <w:rPr>
          <w:rFonts w:ascii="Franklin Gothic Book" w:hAnsi="Franklin Gothic Book"/>
        </w:rPr>
      </w:pPr>
      <w:r w:rsidRPr="00403AFB">
        <w:rPr>
          <w:rFonts w:ascii="Franklin Gothic Book" w:hAnsi="Franklin Gothic Book"/>
        </w:rPr>
        <w:t>Zpracování provozní dokumentace v rozsahu detailního popisu skutečného provedení a popisu činností běžné údržby a administrace systémů a činností pro spolehlivé zajištění provozu.</w:t>
      </w:r>
    </w:p>
    <w:p w14:paraId="4600214A" w14:textId="77777777" w:rsidR="00766AE9" w:rsidRPr="00403AFB" w:rsidRDefault="00766AE9" w:rsidP="00766AE9">
      <w:pPr>
        <w:pStyle w:val="Normln-Psmeno"/>
        <w:rPr>
          <w:rFonts w:ascii="Franklin Gothic Book" w:hAnsi="Franklin Gothic Book"/>
        </w:rPr>
      </w:pPr>
      <w:r w:rsidRPr="00403AFB">
        <w:rPr>
          <w:rFonts w:ascii="Franklin Gothic Book" w:hAnsi="Franklin Gothic Book"/>
        </w:rPr>
        <w:t>Předání do ostrého provozu,</w:t>
      </w:r>
    </w:p>
    <w:p w14:paraId="0E09F093" w14:textId="77777777" w:rsidR="00766AE9" w:rsidRPr="00403AFB" w:rsidRDefault="00766AE9" w:rsidP="00766AE9">
      <w:pPr>
        <w:pStyle w:val="Normln-Odstavec"/>
        <w:rPr>
          <w:rFonts w:ascii="Franklin Gothic Book" w:hAnsi="Franklin Gothic Book"/>
        </w:rPr>
      </w:pPr>
      <w:r w:rsidRPr="00403AFB">
        <w:rPr>
          <w:rFonts w:ascii="Franklin Gothic Book" w:hAnsi="Franklin Gothic Book"/>
        </w:rPr>
        <w:t>Náklady na provedení implementačních služeb musí být zahrnuty v nabídkové ceně k položce, ke které se vztahují a nelze je vyčíslit zvlášť.</w:t>
      </w:r>
    </w:p>
    <w:p w14:paraId="2E5EDEF7" w14:textId="77777777" w:rsidR="00766AE9" w:rsidRPr="00403AFB" w:rsidRDefault="00766AE9" w:rsidP="00766AE9">
      <w:pPr>
        <w:pStyle w:val="Normln-Odstavec"/>
        <w:rPr>
          <w:rFonts w:ascii="Franklin Gothic Book" w:hAnsi="Franklin Gothic Book"/>
        </w:rPr>
      </w:pPr>
      <w:r w:rsidRPr="00403AFB">
        <w:rPr>
          <w:rFonts w:ascii="Franklin Gothic Book" w:hAnsi="Franklin Gothic Book"/>
        </w:rPr>
        <w:t>Uchazeč je dále povinen zahrnout do nabídky i další související služby minimálně v dále uvedeném rozsahu. Pro každou uvedenou službu uvede uchazeč podrobný popis způsobu provedení služby při realizaci předmětu plnění zohledňující požadavky zadavatele na technické řešení.</w:t>
      </w:r>
    </w:p>
    <w:p w14:paraId="2AB1275B" w14:textId="77777777" w:rsidR="00545316" w:rsidRPr="00403AFB" w:rsidRDefault="00545316" w:rsidP="00545316">
      <w:pPr>
        <w:pStyle w:val="Normln-Odstavec"/>
        <w:numPr>
          <w:ilvl w:val="0"/>
          <w:numId w:val="0"/>
        </w:numPr>
        <w:rPr>
          <w:rFonts w:ascii="Franklin Gothic Book" w:hAnsi="Franklin Gothic Book"/>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D879D5" w:rsidRPr="00B819C4" w14:paraId="76E64FEA" w14:textId="77777777" w:rsidTr="006D35B4">
        <w:trPr>
          <w:jc w:val="center"/>
        </w:trPr>
        <w:tc>
          <w:tcPr>
            <w:tcW w:w="8789" w:type="dxa"/>
            <w:tcBorders>
              <w:top w:val="single" w:sz="4" w:space="0" w:color="auto"/>
              <w:left w:val="single" w:sz="4" w:space="0" w:color="auto"/>
              <w:bottom w:val="single" w:sz="4" w:space="0" w:color="auto"/>
              <w:right w:val="single" w:sz="4" w:space="0" w:color="auto"/>
            </w:tcBorders>
            <w:shd w:val="clear" w:color="auto" w:fill="C6D9F1"/>
            <w:hideMark/>
          </w:tcPr>
          <w:p w14:paraId="089C7FFA" w14:textId="4E54735B" w:rsidR="00D879D5" w:rsidRPr="00403AFB" w:rsidRDefault="00D879D5" w:rsidP="00D879D5">
            <w:pPr>
              <w:pStyle w:val="Normln-Odstavec"/>
              <w:numPr>
                <w:ilvl w:val="0"/>
                <w:numId w:val="0"/>
              </w:numPr>
              <w:tabs>
                <w:tab w:val="left" w:pos="708"/>
              </w:tabs>
              <w:spacing w:before="120" w:after="0"/>
              <w:jc w:val="left"/>
              <w:rPr>
                <w:rFonts w:ascii="Franklin Gothic Book" w:hAnsi="Franklin Gothic Book"/>
              </w:rPr>
            </w:pPr>
            <w:r w:rsidRPr="00403AFB">
              <w:rPr>
                <w:rFonts w:ascii="Franklin Gothic Book" w:hAnsi="Franklin Gothic Book"/>
              </w:rPr>
              <w:t>K.1 - Zavedení nástrojů pro zaznamenávání činnosti informačního nebo komunikačního systému, jeho uživatelů a administrátorů</w:t>
            </w:r>
          </w:p>
        </w:tc>
      </w:tr>
      <w:tr w:rsidR="00D879D5" w:rsidRPr="00B819C4" w14:paraId="3E8E140E" w14:textId="77777777" w:rsidTr="006D35B4">
        <w:trPr>
          <w:jc w:val="center"/>
        </w:trPr>
        <w:tc>
          <w:tcPr>
            <w:tcW w:w="8789" w:type="dxa"/>
            <w:tcBorders>
              <w:top w:val="single" w:sz="4" w:space="0" w:color="auto"/>
              <w:left w:val="single" w:sz="4" w:space="0" w:color="auto"/>
              <w:bottom w:val="single" w:sz="4" w:space="0" w:color="auto"/>
              <w:right w:val="single" w:sz="4" w:space="0" w:color="auto"/>
            </w:tcBorders>
            <w:hideMark/>
          </w:tcPr>
          <w:p w14:paraId="4CB46318" w14:textId="77777777" w:rsidR="00D879D5" w:rsidRPr="00403AFB" w:rsidRDefault="00D879D5" w:rsidP="00D879D5">
            <w:pPr>
              <w:pStyle w:val="Normln-Odstavec"/>
              <w:numPr>
                <w:ilvl w:val="1"/>
                <w:numId w:val="8"/>
              </w:numPr>
              <w:tabs>
                <w:tab w:val="left" w:pos="708"/>
              </w:tabs>
              <w:spacing w:before="120" w:after="0"/>
              <w:jc w:val="left"/>
              <w:rPr>
                <w:rFonts w:ascii="Franklin Gothic Book" w:hAnsi="Franklin Gothic Book"/>
              </w:rPr>
            </w:pPr>
            <w:r w:rsidRPr="00403AFB">
              <w:rPr>
                <w:rFonts w:ascii="Franklin Gothic Book" w:hAnsi="Franklin Gothic Book"/>
              </w:rPr>
              <w:t xml:space="preserve">Analýza a detailní identifikace zdrojů dat, jejichž provozně bezpečnostní informace bude nutné, popř. vhodné sbírat, korelovat a analyzovat. Bude obsahovat i návrh způsobu zpracování získaných informací a vhodných proaktivních i reaktivních akcí   </w:t>
            </w:r>
          </w:p>
          <w:p w14:paraId="3F4A7060" w14:textId="77777777" w:rsidR="00D879D5" w:rsidRPr="00403AFB" w:rsidRDefault="00D879D5" w:rsidP="00D879D5">
            <w:pPr>
              <w:pStyle w:val="Normln-Odstavec"/>
              <w:numPr>
                <w:ilvl w:val="1"/>
                <w:numId w:val="8"/>
              </w:numPr>
              <w:tabs>
                <w:tab w:val="left" w:pos="708"/>
              </w:tabs>
              <w:spacing w:before="120" w:after="0"/>
              <w:jc w:val="left"/>
              <w:rPr>
                <w:rFonts w:ascii="Franklin Gothic Book" w:hAnsi="Franklin Gothic Book"/>
              </w:rPr>
            </w:pPr>
            <w:r w:rsidRPr="00403AFB">
              <w:rPr>
                <w:rFonts w:ascii="Franklin Gothic Book" w:hAnsi="Franklin Gothic Book"/>
              </w:rPr>
              <w:t>Vybudování systému centrálního logování pro zaznamenávání činnosti informačního nebo komunikačního systému, jeho uživatelů a administrátorů</w:t>
            </w:r>
          </w:p>
          <w:p w14:paraId="0134CF5E" w14:textId="77777777" w:rsidR="00D879D5" w:rsidRPr="00403AFB" w:rsidRDefault="00D879D5" w:rsidP="008B5B87">
            <w:pPr>
              <w:pStyle w:val="Normln-Odstavec"/>
              <w:numPr>
                <w:ilvl w:val="1"/>
                <w:numId w:val="8"/>
              </w:numPr>
              <w:tabs>
                <w:tab w:val="left" w:pos="708"/>
              </w:tabs>
              <w:spacing w:before="120" w:after="0"/>
              <w:jc w:val="left"/>
              <w:rPr>
                <w:rFonts w:ascii="Franklin Gothic Book" w:hAnsi="Franklin Gothic Book"/>
              </w:rPr>
            </w:pPr>
            <w:r w:rsidRPr="00403AFB">
              <w:rPr>
                <w:rFonts w:ascii="Franklin Gothic Book" w:hAnsi="Franklin Gothic Book"/>
              </w:rPr>
              <w:t>Návrh a provedení akceptačních testů, musí zahrnovat i testy archivace a obnovy logů a ověření detekce jejich neoprávněně modifikace.</w:t>
            </w:r>
          </w:p>
          <w:p w14:paraId="0D984227" w14:textId="77777777" w:rsidR="008B5B87" w:rsidRPr="00403AFB" w:rsidRDefault="008B5B87" w:rsidP="008B5B87">
            <w:pPr>
              <w:pStyle w:val="Normln-Odstavec"/>
              <w:numPr>
                <w:ilvl w:val="1"/>
                <w:numId w:val="8"/>
              </w:numPr>
              <w:tabs>
                <w:tab w:val="left" w:pos="708"/>
              </w:tabs>
              <w:spacing w:before="120" w:after="0"/>
              <w:jc w:val="left"/>
              <w:rPr>
                <w:rFonts w:ascii="Franklin Gothic Book" w:hAnsi="Franklin Gothic Book"/>
              </w:rPr>
            </w:pPr>
            <w:r w:rsidRPr="00403AFB">
              <w:rPr>
                <w:rFonts w:ascii="Franklin Gothic Book" w:hAnsi="Franklin Gothic Book"/>
              </w:rPr>
              <w:t>Předání technické dokumentace skutečného provedení</w:t>
            </w:r>
          </w:p>
          <w:p w14:paraId="2139B97F" w14:textId="2AD3AA4B" w:rsidR="008B5B87" w:rsidRPr="00403AFB" w:rsidRDefault="008B5B87" w:rsidP="008B5B87">
            <w:pPr>
              <w:pStyle w:val="Normln-Odstavec"/>
              <w:numPr>
                <w:ilvl w:val="1"/>
                <w:numId w:val="8"/>
              </w:numPr>
              <w:tabs>
                <w:tab w:val="left" w:pos="708"/>
              </w:tabs>
              <w:spacing w:before="120" w:after="0"/>
              <w:jc w:val="left"/>
              <w:rPr>
                <w:rFonts w:ascii="Franklin Gothic Book" w:hAnsi="Franklin Gothic Book"/>
              </w:rPr>
            </w:pPr>
            <w:r w:rsidRPr="00403AFB">
              <w:rPr>
                <w:rFonts w:ascii="Franklin Gothic Book" w:hAnsi="Franklin Gothic Book"/>
              </w:rPr>
              <w:t>Zaškolení</w:t>
            </w:r>
          </w:p>
        </w:tc>
      </w:tr>
    </w:tbl>
    <w:p w14:paraId="3150C1C3" w14:textId="77777777" w:rsidR="00766AE9" w:rsidRDefault="00766AE9" w:rsidP="00766AE9">
      <w:pPr>
        <w:pStyle w:val="Normln-Odstavec"/>
        <w:numPr>
          <w:ilvl w:val="0"/>
          <w:numId w:val="0"/>
        </w:numPr>
      </w:pPr>
    </w:p>
    <w:p w14:paraId="02261934" w14:textId="77777777" w:rsidR="00766AE9" w:rsidRPr="00403AFB" w:rsidRDefault="00766AE9" w:rsidP="00766AE9">
      <w:pPr>
        <w:pStyle w:val="Normln-Odstavec"/>
        <w:rPr>
          <w:rFonts w:ascii="Franklin Gothic Book" w:hAnsi="Franklin Gothic Book"/>
        </w:rPr>
      </w:pPr>
      <w:r w:rsidRPr="00403AFB">
        <w:rPr>
          <w:rFonts w:ascii="Franklin Gothic Book" w:hAnsi="Franklin Gothic Book"/>
        </w:rPr>
        <w:t xml:space="preserve">Uchazeč dle svého uvážení může doplnit v nabídce další služby, které jsou dle jeho názoru potřebné pro úspěšnou realizaci zakázky. </w:t>
      </w:r>
    </w:p>
    <w:p w14:paraId="0AA19EAF" w14:textId="77777777" w:rsidR="00766AE9" w:rsidRPr="00403AFB" w:rsidRDefault="00766AE9" w:rsidP="00766AE9">
      <w:pPr>
        <w:pStyle w:val="Normln-Odstavec"/>
        <w:rPr>
          <w:rFonts w:ascii="Franklin Gothic Book" w:hAnsi="Franklin Gothic Book"/>
        </w:rPr>
      </w:pPr>
      <w:r w:rsidRPr="00403AFB">
        <w:rPr>
          <w:rFonts w:ascii="Franklin Gothic Book" w:hAnsi="Franklin Gothic Book"/>
        </w:rPr>
        <w:t>Veškerá dokumentace musí být zhotovena výhradně v českém jazyce, bude dodána v elektronické formě ve standartních formátech (MS Office) používaných zadavatelem.</w:t>
      </w:r>
    </w:p>
    <w:p w14:paraId="02B66A2A" w14:textId="02C11844" w:rsidR="008D34BE" w:rsidRPr="00B11D32" w:rsidRDefault="008D34BE" w:rsidP="00B11D32">
      <w:pPr>
        <w:sectPr w:rsidR="008D34BE" w:rsidRPr="00B11D32" w:rsidSect="00FA535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3CB72EDB" w14:textId="77777777" w:rsidR="00B11D32" w:rsidRDefault="00B11D32"/>
    <w:p w14:paraId="7956B9E0" w14:textId="77777777" w:rsidR="00292859" w:rsidRDefault="00292859"/>
    <w:p w14:paraId="4F5C2E9B" w14:textId="77777777" w:rsidR="001F0E86" w:rsidRDefault="001F0E86"/>
    <w:tbl>
      <w:tblPr>
        <w:tblW w:w="15026" w:type="dxa"/>
        <w:tblInd w:w="-577" w:type="dxa"/>
        <w:tblLayout w:type="fixed"/>
        <w:tblCellMar>
          <w:left w:w="70" w:type="dxa"/>
          <w:right w:w="70" w:type="dxa"/>
        </w:tblCellMar>
        <w:tblLook w:val="04A0" w:firstRow="1" w:lastRow="0" w:firstColumn="1" w:lastColumn="0" w:noHBand="0" w:noVBand="1"/>
      </w:tblPr>
      <w:tblGrid>
        <w:gridCol w:w="1712"/>
        <w:gridCol w:w="1719"/>
        <w:gridCol w:w="5875"/>
        <w:gridCol w:w="2866"/>
        <w:gridCol w:w="2854"/>
      </w:tblGrid>
      <w:tr w:rsidR="00EB65AE" w:rsidRPr="00403AFB" w14:paraId="02EF67D5" w14:textId="77777777" w:rsidTr="00545316">
        <w:trPr>
          <w:trHeight w:val="20"/>
          <w:tblHeader/>
        </w:trPr>
        <w:tc>
          <w:tcPr>
            <w:tcW w:w="15026" w:type="dxa"/>
            <w:gridSpan w:val="5"/>
            <w:tcBorders>
              <w:top w:val="single" w:sz="8" w:space="0" w:color="auto"/>
              <w:left w:val="single" w:sz="8" w:space="0" w:color="auto"/>
              <w:bottom w:val="single" w:sz="4" w:space="0" w:color="auto"/>
              <w:right w:val="single" w:sz="8" w:space="0" w:color="000000"/>
            </w:tcBorders>
            <w:shd w:val="clear" w:color="000000" w:fill="C6D9F1"/>
            <w:noWrap/>
            <w:vAlign w:val="center"/>
            <w:hideMark/>
          </w:tcPr>
          <w:p w14:paraId="6EC7D2D0" w14:textId="3F2C9A2D" w:rsidR="00EB65AE" w:rsidRPr="00403AFB" w:rsidRDefault="00EB65AE" w:rsidP="006D35B4">
            <w:pPr>
              <w:spacing w:after="0"/>
              <w:rPr>
                <w:rFonts w:ascii="Franklin Gothic Book" w:eastAsia="Times New Roman" w:hAnsi="Franklin Gothic Book" w:cs="Calibri"/>
                <w:b/>
                <w:bCs/>
                <w:color w:val="000000"/>
                <w:sz w:val="16"/>
                <w:szCs w:val="16"/>
                <w:lang w:eastAsia="cs-CZ"/>
              </w:rPr>
            </w:pPr>
            <w:r w:rsidRPr="00403AFB">
              <w:rPr>
                <w:rFonts w:ascii="Franklin Gothic Book" w:eastAsia="Times New Roman" w:hAnsi="Franklin Gothic Book" w:cs="Calibri"/>
                <w:b/>
                <w:bCs/>
                <w:color w:val="000000"/>
                <w:sz w:val="16"/>
                <w:szCs w:val="16"/>
                <w:lang w:eastAsia="cs-CZ"/>
              </w:rPr>
              <w:t>Komodita K.</w:t>
            </w:r>
            <w:r w:rsidR="00E27957" w:rsidRPr="00403AFB">
              <w:rPr>
                <w:rFonts w:ascii="Franklin Gothic Book" w:eastAsia="Times New Roman" w:hAnsi="Franklin Gothic Book" w:cs="Calibri"/>
                <w:b/>
                <w:bCs/>
                <w:color w:val="000000"/>
                <w:sz w:val="16"/>
                <w:szCs w:val="16"/>
                <w:lang w:eastAsia="cs-CZ"/>
              </w:rPr>
              <w:t>1</w:t>
            </w:r>
            <w:r w:rsidRPr="00403AFB">
              <w:rPr>
                <w:rFonts w:ascii="Franklin Gothic Book" w:eastAsia="Times New Roman" w:hAnsi="Franklin Gothic Book" w:cs="Calibri"/>
                <w:b/>
                <w:bCs/>
                <w:color w:val="000000"/>
                <w:sz w:val="16"/>
                <w:szCs w:val="16"/>
                <w:lang w:eastAsia="cs-CZ"/>
              </w:rPr>
              <w:t xml:space="preserve"> - Zavedení nástrojů pro zaznamenávání činnosti informačního nebo komunikačního systému, jeho uživatelů a administrátorů </w:t>
            </w:r>
          </w:p>
        </w:tc>
      </w:tr>
      <w:tr w:rsidR="00EB65AE" w:rsidRPr="00403AFB" w14:paraId="101C7099" w14:textId="77777777" w:rsidTr="00545316">
        <w:trPr>
          <w:trHeight w:val="20"/>
        </w:trPr>
        <w:tc>
          <w:tcPr>
            <w:tcW w:w="1712" w:type="dxa"/>
            <w:tcBorders>
              <w:top w:val="nil"/>
              <w:left w:val="single" w:sz="8" w:space="0" w:color="auto"/>
              <w:bottom w:val="single" w:sz="4" w:space="0" w:color="auto"/>
              <w:right w:val="single" w:sz="4" w:space="0" w:color="auto"/>
            </w:tcBorders>
            <w:shd w:val="clear" w:color="000000" w:fill="F2F2F2"/>
            <w:noWrap/>
            <w:vAlign w:val="center"/>
            <w:hideMark/>
          </w:tcPr>
          <w:p w14:paraId="356F0A01" w14:textId="77777777" w:rsidR="00EB65AE" w:rsidRPr="00403AFB" w:rsidRDefault="00EB65AE" w:rsidP="006D35B4">
            <w:pPr>
              <w:spacing w:after="0"/>
              <w:jc w:val="center"/>
              <w:rPr>
                <w:rFonts w:ascii="Franklin Gothic Book" w:eastAsia="Times New Roman" w:hAnsi="Franklin Gothic Book" w:cs="Calibri"/>
                <w:b/>
                <w:bCs/>
                <w:color w:val="000000"/>
                <w:sz w:val="16"/>
                <w:szCs w:val="16"/>
                <w:lang w:eastAsia="cs-CZ"/>
              </w:rPr>
            </w:pPr>
            <w:r w:rsidRPr="00403AFB">
              <w:rPr>
                <w:rFonts w:ascii="Franklin Gothic Book" w:eastAsia="Times New Roman" w:hAnsi="Franklin Gothic Book" w:cs="Calibri"/>
                <w:b/>
                <w:bCs/>
                <w:color w:val="000000"/>
                <w:sz w:val="16"/>
                <w:szCs w:val="16"/>
                <w:lang w:eastAsia="cs-CZ"/>
              </w:rPr>
              <w:t>Část</w:t>
            </w:r>
          </w:p>
        </w:tc>
        <w:tc>
          <w:tcPr>
            <w:tcW w:w="1719" w:type="dxa"/>
            <w:tcBorders>
              <w:top w:val="nil"/>
              <w:left w:val="nil"/>
              <w:bottom w:val="single" w:sz="4" w:space="0" w:color="auto"/>
              <w:right w:val="single" w:sz="4" w:space="0" w:color="auto"/>
            </w:tcBorders>
            <w:shd w:val="clear" w:color="000000" w:fill="F2F2F2"/>
            <w:noWrap/>
            <w:vAlign w:val="center"/>
            <w:hideMark/>
          </w:tcPr>
          <w:p w14:paraId="7FDFA7F8"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r w:rsidRPr="00403AFB">
              <w:rPr>
                <w:rFonts w:ascii="Franklin Gothic Book" w:eastAsia="Times New Roman" w:hAnsi="Franklin Gothic Book" w:cs="Calibri"/>
                <w:b/>
                <w:bCs/>
                <w:color w:val="000000"/>
                <w:sz w:val="16"/>
                <w:szCs w:val="16"/>
                <w:lang w:eastAsia="cs-CZ"/>
              </w:rPr>
              <w:t>Parametr</w:t>
            </w:r>
          </w:p>
        </w:tc>
        <w:tc>
          <w:tcPr>
            <w:tcW w:w="5875" w:type="dxa"/>
            <w:tcBorders>
              <w:top w:val="nil"/>
              <w:left w:val="nil"/>
              <w:bottom w:val="single" w:sz="4" w:space="0" w:color="auto"/>
              <w:right w:val="single" w:sz="4" w:space="0" w:color="auto"/>
            </w:tcBorders>
            <w:shd w:val="clear" w:color="000000" w:fill="F2F2F2"/>
            <w:vAlign w:val="center"/>
            <w:hideMark/>
          </w:tcPr>
          <w:p w14:paraId="423BE39C" w14:textId="77777777" w:rsidR="00EB65AE" w:rsidRPr="00403AFB" w:rsidRDefault="00EB65AE" w:rsidP="006D35B4">
            <w:pPr>
              <w:spacing w:after="0"/>
              <w:jc w:val="center"/>
              <w:rPr>
                <w:rFonts w:ascii="Franklin Gothic Book" w:eastAsia="Times New Roman" w:hAnsi="Franklin Gothic Book" w:cs="Calibri"/>
                <w:b/>
                <w:bCs/>
                <w:color w:val="000000"/>
                <w:sz w:val="16"/>
                <w:szCs w:val="16"/>
                <w:lang w:eastAsia="cs-CZ"/>
              </w:rPr>
            </w:pPr>
            <w:r w:rsidRPr="00403AFB">
              <w:rPr>
                <w:rFonts w:ascii="Franklin Gothic Book" w:eastAsia="Times New Roman" w:hAnsi="Franklin Gothic Book" w:cs="Calibri"/>
                <w:b/>
                <w:bCs/>
                <w:color w:val="000000"/>
                <w:sz w:val="16"/>
                <w:szCs w:val="16"/>
                <w:lang w:eastAsia="cs-CZ"/>
              </w:rPr>
              <w:t>Popis povinného parametru</w:t>
            </w:r>
          </w:p>
        </w:tc>
        <w:tc>
          <w:tcPr>
            <w:tcW w:w="2866" w:type="dxa"/>
            <w:tcBorders>
              <w:top w:val="nil"/>
              <w:left w:val="nil"/>
              <w:bottom w:val="single" w:sz="4" w:space="0" w:color="auto"/>
              <w:right w:val="single" w:sz="4" w:space="0" w:color="auto"/>
            </w:tcBorders>
            <w:shd w:val="clear" w:color="000000" w:fill="F2F2F2"/>
            <w:vAlign w:val="center"/>
            <w:hideMark/>
          </w:tcPr>
          <w:p w14:paraId="0E979DBC" w14:textId="77777777" w:rsidR="00EB65AE" w:rsidRPr="00403AFB" w:rsidRDefault="00EB65AE" w:rsidP="006D35B4">
            <w:pPr>
              <w:spacing w:after="0"/>
              <w:jc w:val="center"/>
              <w:rPr>
                <w:rFonts w:ascii="Franklin Gothic Book" w:eastAsia="Times New Roman" w:hAnsi="Franklin Gothic Book" w:cs="Calibri"/>
                <w:b/>
                <w:bCs/>
                <w:color w:val="000000"/>
                <w:sz w:val="16"/>
                <w:szCs w:val="16"/>
                <w:lang w:eastAsia="cs-CZ"/>
              </w:rPr>
            </w:pPr>
            <w:r w:rsidRPr="00403AFB">
              <w:rPr>
                <w:rFonts w:ascii="Franklin Gothic Book" w:eastAsia="Times New Roman" w:hAnsi="Franklin Gothic Book" w:cs="Calibri"/>
                <w:b/>
                <w:bCs/>
                <w:color w:val="000000"/>
                <w:sz w:val="16"/>
                <w:szCs w:val="16"/>
                <w:lang w:eastAsia="cs-CZ"/>
              </w:rPr>
              <w:t>Uchazeč popíše způsob naplnění tohoto povinného parametru včetně značkové specifikace nabízených dodávek</w:t>
            </w:r>
          </w:p>
        </w:tc>
        <w:tc>
          <w:tcPr>
            <w:tcW w:w="2854" w:type="dxa"/>
            <w:tcBorders>
              <w:top w:val="nil"/>
              <w:left w:val="nil"/>
              <w:bottom w:val="single" w:sz="4" w:space="0" w:color="auto"/>
              <w:right w:val="single" w:sz="8" w:space="0" w:color="auto"/>
            </w:tcBorders>
            <w:shd w:val="clear" w:color="000000" w:fill="F2F2F2"/>
            <w:vAlign w:val="center"/>
            <w:hideMark/>
          </w:tcPr>
          <w:p w14:paraId="698AE267" w14:textId="77777777" w:rsidR="00EB65AE" w:rsidRPr="00403AFB" w:rsidRDefault="00EB65AE" w:rsidP="006D35B4">
            <w:pPr>
              <w:spacing w:after="0"/>
              <w:jc w:val="center"/>
              <w:rPr>
                <w:rFonts w:ascii="Franklin Gothic Book" w:eastAsia="Times New Roman" w:hAnsi="Franklin Gothic Book" w:cs="Calibri"/>
                <w:b/>
                <w:bCs/>
                <w:color w:val="000000"/>
                <w:sz w:val="16"/>
                <w:szCs w:val="16"/>
                <w:lang w:eastAsia="cs-CZ"/>
              </w:rPr>
            </w:pPr>
            <w:r w:rsidRPr="00403AFB">
              <w:rPr>
                <w:rFonts w:ascii="Franklin Gothic Book" w:eastAsia="Times New Roman" w:hAnsi="Franklin Gothic Book" w:cs="Calibri"/>
                <w:b/>
                <w:bCs/>
                <w:color w:val="000000"/>
                <w:sz w:val="16"/>
                <w:szCs w:val="16"/>
                <w:lang w:eastAsia="cs-CZ"/>
              </w:rPr>
              <w:t>Uchazeč uvede odkaz na přiloženou část nabídky, kde je možné ověřit naplnění parametru</w:t>
            </w:r>
          </w:p>
        </w:tc>
      </w:tr>
      <w:tr w:rsidR="00EB65AE" w:rsidRPr="00403AFB" w14:paraId="6982C8F7" w14:textId="77777777" w:rsidTr="00545316">
        <w:trPr>
          <w:trHeight w:val="20"/>
        </w:trPr>
        <w:tc>
          <w:tcPr>
            <w:tcW w:w="1712" w:type="dxa"/>
            <w:vMerge w:val="restart"/>
            <w:tcBorders>
              <w:top w:val="nil"/>
              <w:left w:val="single" w:sz="8" w:space="0" w:color="auto"/>
              <w:bottom w:val="single" w:sz="8" w:space="0" w:color="000000"/>
              <w:right w:val="single" w:sz="4" w:space="0" w:color="auto"/>
            </w:tcBorders>
            <w:shd w:val="clear" w:color="auto" w:fill="auto"/>
            <w:vAlign w:val="center"/>
            <w:hideMark/>
          </w:tcPr>
          <w:p w14:paraId="2E1855A1" w14:textId="77777777" w:rsidR="00EB65AE" w:rsidRPr="00403AFB" w:rsidRDefault="00EB65AE" w:rsidP="006D35B4">
            <w:pPr>
              <w:spacing w:after="0"/>
              <w:jc w:val="center"/>
              <w:rPr>
                <w:rFonts w:ascii="Franklin Gothic Book" w:eastAsia="Times New Roman" w:hAnsi="Franklin Gothic Book" w:cs="Calibri"/>
                <w:b/>
                <w:bCs/>
                <w:color w:val="000000"/>
                <w:sz w:val="16"/>
                <w:szCs w:val="16"/>
                <w:lang w:eastAsia="cs-CZ"/>
              </w:rPr>
            </w:pPr>
            <w:r w:rsidRPr="00403AFB">
              <w:rPr>
                <w:rFonts w:ascii="Franklin Gothic Book" w:eastAsia="Times New Roman" w:hAnsi="Franklin Gothic Book" w:cs="Calibri"/>
                <w:b/>
                <w:bCs/>
                <w:color w:val="000000"/>
                <w:sz w:val="16"/>
                <w:szCs w:val="16"/>
                <w:lang w:eastAsia="cs-CZ"/>
              </w:rPr>
              <w:t>Systém pro správu logů</w:t>
            </w:r>
          </w:p>
        </w:tc>
        <w:tc>
          <w:tcPr>
            <w:tcW w:w="1719" w:type="dxa"/>
            <w:tcBorders>
              <w:top w:val="nil"/>
              <w:left w:val="nil"/>
              <w:bottom w:val="single" w:sz="4" w:space="0" w:color="auto"/>
              <w:right w:val="single" w:sz="4" w:space="0" w:color="auto"/>
            </w:tcBorders>
            <w:shd w:val="clear" w:color="auto" w:fill="auto"/>
            <w:noWrap/>
            <w:vAlign w:val="center"/>
            <w:hideMark/>
          </w:tcPr>
          <w:p w14:paraId="7699D63B"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Základní funkce</w:t>
            </w:r>
          </w:p>
        </w:tc>
        <w:tc>
          <w:tcPr>
            <w:tcW w:w="5875" w:type="dxa"/>
            <w:tcBorders>
              <w:top w:val="nil"/>
              <w:left w:val="nil"/>
              <w:bottom w:val="single" w:sz="4" w:space="0" w:color="auto"/>
              <w:right w:val="single" w:sz="4" w:space="0" w:color="auto"/>
            </w:tcBorders>
            <w:shd w:val="clear" w:color="auto" w:fill="auto"/>
            <w:vAlign w:val="center"/>
            <w:hideMark/>
          </w:tcPr>
          <w:p w14:paraId="06BC7FFC"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Integrovaný systém zpracování logů a událostí z definovaných zdrojů napříč výrobci aplikací, operačních systémů a síťového hardware</w:t>
            </w:r>
          </w:p>
        </w:tc>
        <w:tc>
          <w:tcPr>
            <w:tcW w:w="2866" w:type="dxa"/>
            <w:tcBorders>
              <w:top w:val="nil"/>
              <w:left w:val="nil"/>
              <w:bottom w:val="single" w:sz="4" w:space="0" w:color="auto"/>
              <w:right w:val="single" w:sz="4" w:space="0" w:color="auto"/>
            </w:tcBorders>
            <w:shd w:val="clear" w:color="auto" w:fill="auto"/>
            <w:noWrap/>
            <w:vAlign w:val="center"/>
            <w:hideMark/>
          </w:tcPr>
          <w:p w14:paraId="0886A56A"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30849632"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1B9CEFAF"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59648C89"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017057B0"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Architektura</w:t>
            </w:r>
          </w:p>
        </w:tc>
        <w:tc>
          <w:tcPr>
            <w:tcW w:w="5875" w:type="dxa"/>
            <w:tcBorders>
              <w:top w:val="nil"/>
              <w:left w:val="nil"/>
              <w:bottom w:val="single" w:sz="4" w:space="0" w:color="auto"/>
              <w:right w:val="single" w:sz="4" w:space="0" w:color="auto"/>
            </w:tcBorders>
            <w:shd w:val="clear" w:color="auto" w:fill="auto"/>
            <w:vAlign w:val="center"/>
            <w:hideMark/>
          </w:tcPr>
          <w:p w14:paraId="4DE0AE56"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Integrovaná </w:t>
            </w:r>
            <w:proofErr w:type="spellStart"/>
            <w:r w:rsidRPr="00403AFB">
              <w:rPr>
                <w:rFonts w:ascii="Franklin Gothic Book" w:eastAsia="Times New Roman" w:hAnsi="Franklin Gothic Book" w:cs="Calibri"/>
                <w:color w:val="000000"/>
                <w:sz w:val="16"/>
                <w:szCs w:val="16"/>
                <w:lang w:eastAsia="cs-CZ"/>
              </w:rPr>
              <w:t>appliance</w:t>
            </w:r>
            <w:proofErr w:type="spellEnd"/>
            <w:r w:rsidRPr="00403AFB">
              <w:rPr>
                <w:rFonts w:ascii="Franklin Gothic Book" w:eastAsia="Times New Roman" w:hAnsi="Franklin Gothic Book" w:cs="Calibri"/>
                <w:color w:val="000000"/>
                <w:sz w:val="16"/>
                <w:szCs w:val="16"/>
                <w:lang w:eastAsia="cs-CZ"/>
              </w:rPr>
              <w:t xml:space="preserve"> (hw se specializovaným firmware/software) nebo server se specializovaným software včetně operačního a podpůrných systémů (databáze apod.), samostatně funkční nezávisle na infrastruktuře zadavatele  </w:t>
            </w:r>
          </w:p>
        </w:tc>
        <w:tc>
          <w:tcPr>
            <w:tcW w:w="2866" w:type="dxa"/>
            <w:tcBorders>
              <w:top w:val="nil"/>
              <w:left w:val="nil"/>
              <w:bottom w:val="single" w:sz="4" w:space="0" w:color="auto"/>
              <w:right w:val="single" w:sz="4" w:space="0" w:color="auto"/>
            </w:tcBorders>
            <w:shd w:val="clear" w:color="auto" w:fill="auto"/>
            <w:noWrap/>
            <w:vAlign w:val="center"/>
            <w:hideMark/>
          </w:tcPr>
          <w:p w14:paraId="3F8D0A4F"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20D161AD"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438B9B99"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6EA3CB23"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1CB4F142"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Provedení</w:t>
            </w:r>
          </w:p>
        </w:tc>
        <w:tc>
          <w:tcPr>
            <w:tcW w:w="5875" w:type="dxa"/>
            <w:tcBorders>
              <w:top w:val="nil"/>
              <w:left w:val="nil"/>
              <w:bottom w:val="single" w:sz="4" w:space="0" w:color="auto"/>
              <w:right w:val="single" w:sz="4" w:space="0" w:color="auto"/>
            </w:tcBorders>
            <w:shd w:val="clear" w:color="auto" w:fill="auto"/>
            <w:vAlign w:val="center"/>
            <w:hideMark/>
          </w:tcPr>
          <w:p w14:paraId="6498280C"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Určené pro montáž do stávajícího serverového datového rozvaděče 19", hloubka max 900 mm, včetně výsuvných kolejnic a ramene pro vedení kabelů.  </w:t>
            </w:r>
          </w:p>
        </w:tc>
        <w:tc>
          <w:tcPr>
            <w:tcW w:w="2866" w:type="dxa"/>
            <w:tcBorders>
              <w:top w:val="nil"/>
              <w:left w:val="nil"/>
              <w:bottom w:val="single" w:sz="4" w:space="0" w:color="auto"/>
              <w:right w:val="single" w:sz="4" w:space="0" w:color="auto"/>
            </w:tcBorders>
            <w:shd w:val="clear" w:color="auto" w:fill="auto"/>
            <w:noWrap/>
            <w:vAlign w:val="center"/>
            <w:hideMark/>
          </w:tcPr>
          <w:p w14:paraId="3C45419B"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47F2AAB4"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173F5837"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5DDD1F1C"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06FF6FE9"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Ovládání</w:t>
            </w:r>
          </w:p>
        </w:tc>
        <w:tc>
          <w:tcPr>
            <w:tcW w:w="5875" w:type="dxa"/>
            <w:tcBorders>
              <w:top w:val="nil"/>
              <w:left w:val="nil"/>
              <w:bottom w:val="single" w:sz="4" w:space="0" w:color="auto"/>
              <w:right w:val="single" w:sz="4" w:space="0" w:color="auto"/>
            </w:tcBorders>
            <w:shd w:val="clear" w:color="auto" w:fill="auto"/>
            <w:vAlign w:val="center"/>
            <w:hideMark/>
          </w:tcPr>
          <w:p w14:paraId="1074DEFE"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Grafická webová konzole pro administrátory I operátory, umožňuje kompletní správu systému včetně úvodního nastavení.</w:t>
            </w:r>
          </w:p>
        </w:tc>
        <w:tc>
          <w:tcPr>
            <w:tcW w:w="2866" w:type="dxa"/>
            <w:tcBorders>
              <w:top w:val="nil"/>
              <w:left w:val="nil"/>
              <w:bottom w:val="single" w:sz="4" w:space="0" w:color="auto"/>
              <w:right w:val="single" w:sz="4" w:space="0" w:color="auto"/>
            </w:tcBorders>
            <w:shd w:val="clear" w:color="auto" w:fill="auto"/>
            <w:noWrap/>
            <w:vAlign w:val="center"/>
            <w:hideMark/>
          </w:tcPr>
          <w:p w14:paraId="6E9B633A"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5A3AA7AC"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59913E1F"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7427EA94"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3A5F1D3D"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Autentizace</w:t>
            </w:r>
          </w:p>
        </w:tc>
        <w:tc>
          <w:tcPr>
            <w:tcW w:w="5875" w:type="dxa"/>
            <w:tcBorders>
              <w:top w:val="nil"/>
              <w:left w:val="nil"/>
              <w:bottom w:val="single" w:sz="4" w:space="0" w:color="auto"/>
              <w:right w:val="single" w:sz="4" w:space="0" w:color="auto"/>
            </w:tcBorders>
            <w:shd w:val="clear" w:color="auto" w:fill="auto"/>
            <w:vAlign w:val="center"/>
            <w:hideMark/>
          </w:tcPr>
          <w:p w14:paraId="6DF16F2B"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Autentizace uživatelů vůči </w:t>
            </w:r>
            <w:proofErr w:type="spellStart"/>
            <w:r w:rsidRPr="00403AFB">
              <w:rPr>
                <w:rFonts w:ascii="Franklin Gothic Book" w:eastAsia="Times New Roman" w:hAnsi="Franklin Gothic Book" w:cs="Calibri"/>
                <w:color w:val="000000"/>
                <w:sz w:val="16"/>
                <w:szCs w:val="16"/>
                <w:lang w:eastAsia="cs-CZ"/>
              </w:rPr>
              <w:t>Active</w:t>
            </w:r>
            <w:proofErr w:type="spellEnd"/>
            <w:r w:rsidRPr="00403AFB">
              <w:rPr>
                <w:rFonts w:ascii="Franklin Gothic Book" w:eastAsia="Times New Roman" w:hAnsi="Franklin Gothic Book" w:cs="Calibri"/>
                <w:color w:val="000000"/>
                <w:sz w:val="16"/>
                <w:szCs w:val="16"/>
                <w:lang w:eastAsia="cs-CZ"/>
              </w:rPr>
              <w:t xml:space="preserve"> </w:t>
            </w:r>
            <w:proofErr w:type="spellStart"/>
            <w:r w:rsidRPr="00403AFB">
              <w:rPr>
                <w:rFonts w:ascii="Franklin Gothic Book" w:eastAsia="Times New Roman" w:hAnsi="Franklin Gothic Book" w:cs="Calibri"/>
                <w:color w:val="000000"/>
                <w:sz w:val="16"/>
                <w:szCs w:val="16"/>
                <w:lang w:eastAsia="cs-CZ"/>
              </w:rPr>
              <w:t>Directory</w:t>
            </w:r>
            <w:proofErr w:type="spellEnd"/>
            <w:r w:rsidRPr="00403AFB">
              <w:rPr>
                <w:rFonts w:ascii="Franklin Gothic Book" w:eastAsia="Times New Roman" w:hAnsi="Franklin Gothic Book" w:cs="Calibri"/>
                <w:color w:val="000000"/>
                <w:sz w:val="16"/>
                <w:szCs w:val="16"/>
                <w:lang w:eastAsia="cs-CZ"/>
              </w:rPr>
              <w:t xml:space="preserve"> nebo LDAP serveru. V případě výpadku AD/LDAP musí systém umožnit autentizaci z lokální databáze.</w:t>
            </w:r>
          </w:p>
        </w:tc>
        <w:tc>
          <w:tcPr>
            <w:tcW w:w="2866" w:type="dxa"/>
            <w:tcBorders>
              <w:top w:val="nil"/>
              <w:left w:val="nil"/>
              <w:bottom w:val="single" w:sz="4" w:space="0" w:color="auto"/>
              <w:right w:val="single" w:sz="4" w:space="0" w:color="auto"/>
            </w:tcBorders>
            <w:shd w:val="clear" w:color="auto" w:fill="auto"/>
            <w:noWrap/>
            <w:vAlign w:val="center"/>
            <w:hideMark/>
          </w:tcPr>
          <w:p w14:paraId="6242C5CC"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36AB02A5"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472D407F"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3408FE5C"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5812D3C1"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Uživatelské role</w:t>
            </w:r>
          </w:p>
        </w:tc>
        <w:tc>
          <w:tcPr>
            <w:tcW w:w="5875" w:type="dxa"/>
            <w:tcBorders>
              <w:top w:val="nil"/>
              <w:left w:val="nil"/>
              <w:bottom w:val="single" w:sz="4" w:space="0" w:color="auto"/>
              <w:right w:val="single" w:sz="4" w:space="0" w:color="auto"/>
            </w:tcBorders>
            <w:shd w:val="clear" w:color="auto" w:fill="auto"/>
            <w:vAlign w:val="center"/>
            <w:hideMark/>
          </w:tcPr>
          <w:p w14:paraId="65528620"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Podpora uživatelských rolí obsahujících přístupová práva k uloženým událostem a jednotlivým ovládacím částem systému.</w:t>
            </w:r>
          </w:p>
        </w:tc>
        <w:tc>
          <w:tcPr>
            <w:tcW w:w="2866" w:type="dxa"/>
            <w:tcBorders>
              <w:top w:val="nil"/>
              <w:left w:val="nil"/>
              <w:bottom w:val="single" w:sz="4" w:space="0" w:color="auto"/>
              <w:right w:val="single" w:sz="4" w:space="0" w:color="auto"/>
            </w:tcBorders>
            <w:shd w:val="clear" w:color="auto" w:fill="auto"/>
            <w:noWrap/>
            <w:vAlign w:val="center"/>
            <w:hideMark/>
          </w:tcPr>
          <w:p w14:paraId="29F072DC"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087337B8"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6206C78D"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2E1019E3"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3ABDD376"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Sběr dat (logů)</w:t>
            </w:r>
          </w:p>
        </w:tc>
        <w:tc>
          <w:tcPr>
            <w:tcW w:w="5875" w:type="dxa"/>
            <w:tcBorders>
              <w:top w:val="nil"/>
              <w:left w:val="nil"/>
              <w:bottom w:val="single" w:sz="4" w:space="0" w:color="auto"/>
              <w:right w:val="single" w:sz="4" w:space="0" w:color="auto"/>
            </w:tcBorders>
            <w:shd w:val="clear" w:color="auto" w:fill="auto"/>
            <w:vAlign w:val="center"/>
            <w:hideMark/>
          </w:tcPr>
          <w:p w14:paraId="1F661FF9"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proofErr w:type="spellStart"/>
            <w:r w:rsidRPr="00403AFB">
              <w:rPr>
                <w:rFonts w:ascii="Franklin Gothic Book" w:eastAsia="Times New Roman" w:hAnsi="Franklin Gothic Book" w:cs="Calibri"/>
                <w:color w:val="000000"/>
                <w:sz w:val="16"/>
                <w:szCs w:val="16"/>
                <w:lang w:eastAsia="cs-CZ"/>
              </w:rPr>
              <w:t>Bezagentový</w:t>
            </w:r>
            <w:proofErr w:type="spellEnd"/>
            <w:r w:rsidRPr="00403AFB">
              <w:rPr>
                <w:rFonts w:ascii="Franklin Gothic Book" w:eastAsia="Times New Roman" w:hAnsi="Franklin Gothic Book" w:cs="Calibri"/>
                <w:color w:val="000000"/>
                <w:sz w:val="16"/>
                <w:szCs w:val="16"/>
                <w:lang w:eastAsia="cs-CZ"/>
              </w:rPr>
              <w:t xml:space="preserve"> sběr logů s výjimkou systémů Windows</w:t>
            </w:r>
          </w:p>
        </w:tc>
        <w:tc>
          <w:tcPr>
            <w:tcW w:w="2866" w:type="dxa"/>
            <w:tcBorders>
              <w:top w:val="nil"/>
              <w:left w:val="nil"/>
              <w:bottom w:val="single" w:sz="4" w:space="0" w:color="auto"/>
              <w:right w:val="single" w:sz="4" w:space="0" w:color="auto"/>
            </w:tcBorders>
            <w:shd w:val="clear" w:color="auto" w:fill="auto"/>
            <w:noWrap/>
            <w:vAlign w:val="center"/>
            <w:hideMark/>
          </w:tcPr>
          <w:p w14:paraId="2BE55F96"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1990C5F3"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54D6C61C"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392268FB"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78222937"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Windows agent</w:t>
            </w:r>
          </w:p>
        </w:tc>
        <w:tc>
          <w:tcPr>
            <w:tcW w:w="5875" w:type="dxa"/>
            <w:tcBorders>
              <w:top w:val="nil"/>
              <w:left w:val="nil"/>
              <w:bottom w:val="single" w:sz="4" w:space="0" w:color="auto"/>
              <w:right w:val="single" w:sz="4" w:space="0" w:color="auto"/>
            </w:tcBorders>
            <w:shd w:val="clear" w:color="auto" w:fill="auto"/>
            <w:vAlign w:val="center"/>
            <w:hideMark/>
          </w:tcPr>
          <w:p w14:paraId="5194207C"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Kompletní správa a aktualizace z administrátorské konzole, sběr dat z textových i Event logů (včetně rozšířených</w:t>
            </w:r>
            <w:proofErr w:type="gramStart"/>
            <w:r w:rsidRPr="00403AFB">
              <w:rPr>
                <w:rFonts w:ascii="Franklin Gothic Book" w:eastAsia="Times New Roman" w:hAnsi="Franklin Gothic Book" w:cs="Calibri"/>
                <w:color w:val="000000"/>
                <w:sz w:val="16"/>
                <w:szCs w:val="16"/>
                <w:lang w:eastAsia="cs-CZ"/>
              </w:rPr>
              <w:t>) ,</w:t>
            </w:r>
            <w:proofErr w:type="gramEnd"/>
            <w:r w:rsidRPr="00403AFB">
              <w:rPr>
                <w:rFonts w:ascii="Franklin Gothic Book" w:eastAsia="Times New Roman" w:hAnsi="Franklin Gothic Book" w:cs="Calibri"/>
                <w:color w:val="000000"/>
                <w:sz w:val="16"/>
                <w:szCs w:val="16"/>
                <w:lang w:eastAsia="cs-CZ"/>
              </w:rPr>
              <w:t xml:space="preserve"> šifrovaná komunikace, buffer pro případ ztráty komunikace, překlad kódů na text (např. </w:t>
            </w:r>
            <w:proofErr w:type="spellStart"/>
            <w:r w:rsidRPr="00403AFB">
              <w:rPr>
                <w:rFonts w:ascii="Franklin Gothic Book" w:eastAsia="Times New Roman" w:hAnsi="Franklin Gothic Book" w:cs="Calibri"/>
                <w:color w:val="000000"/>
                <w:sz w:val="16"/>
                <w:szCs w:val="16"/>
                <w:lang w:eastAsia="cs-CZ"/>
              </w:rPr>
              <w:t>Logon</w:t>
            </w:r>
            <w:proofErr w:type="spellEnd"/>
            <w:r w:rsidRPr="00403AFB">
              <w:rPr>
                <w:rFonts w:ascii="Franklin Gothic Book" w:eastAsia="Times New Roman" w:hAnsi="Franklin Gothic Book" w:cs="Calibri"/>
                <w:color w:val="000000"/>
                <w:sz w:val="16"/>
                <w:szCs w:val="16"/>
                <w:lang w:eastAsia="cs-CZ"/>
              </w:rPr>
              <w:t xml:space="preserve"> type 2 =&gt; "</w:t>
            </w:r>
            <w:proofErr w:type="spellStart"/>
            <w:r w:rsidRPr="00403AFB">
              <w:rPr>
                <w:rFonts w:ascii="Franklin Gothic Book" w:eastAsia="Times New Roman" w:hAnsi="Franklin Gothic Book" w:cs="Calibri"/>
                <w:color w:val="000000"/>
                <w:sz w:val="16"/>
                <w:szCs w:val="16"/>
                <w:lang w:eastAsia="cs-CZ"/>
              </w:rPr>
              <w:t>Interactive</w:t>
            </w:r>
            <w:proofErr w:type="spellEnd"/>
            <w:r w:rsidRPr="00403AFB">
              <w:rPr>
                <w:rFonts w:ascii="Franklin Gothic Book" w:eastAsia="Times New Roman" w:hAnsi="Franklin Gothic Book" w:cs="Calibri"/>
                <w:color w:val="000000"/>
                <w:sz w:val="16"/>
                <w:szCs w:val="16"/>
                <w:lang w:eastAsia="cs-CZ"/>
              </w:rPr>
              <w:t xml:space="preserve">" apod.) a textový popis události shodný s Windows Event </w:t>
            </w:r>
            <w:proofErr w:type="spellStart"/>
            <w:r w:rsidRPr="00403AFB">
              <w:rPr>
                <w:rFonts w:ascii="Franklin Gothic Book" w:eastAsia="Times New Roman" w:hAnsi="Franklin Gothic Book" w:cs="Calibri"/>
                <w:color w:val="000000"/>
                <w:sz w:val="16"/>
                <w:szCs w:val="16"/>
                <w:lang w:eastAsia="cs-CZ"/>
              </w:rPr>
              <w:t>Viewerem</w:t>
            </w:r>
            <w:proofErr w:type="spellEnd"/>
          </w:p>
        </w:tc>
        <w:tc>
          <w:tcPr>
            <w:tcW w:w="2866" w:type="dxa"/>
            <w:tcBorders>
              <w:top w:val="nil"/>
              <w:left w:val="nil"/>
              <w:bottom w:val="single" w:sz="4" w:space="0" w:color="auto"/>
              <w:right w:val="single" w:sz="4" w:space="0" w:color="auto"/>
            </w:tcBorders>
            <w:shd w:val="clear" w:color="auto" w:fill="auto"/>
            <w:noWrap/>
            <w:vAlign w:val="center"/>
            <w:hideMark/>
          </w:tcPr>
          <w:p w14:paraId="3AAF187A"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6A4ADB95"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63108F4E"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4E7AF7FD"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5E887A40"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Protokoly </w:t>
            </w:r>
          </w:p>
        </w:tc>
        <w:tc>
          <w:tcPr>
            <w:tcW w:w="5875" w:type="dxa"/>
            <w:tcBorders>
              <w:top w:val="nil"/>
              <w:left w:val="nil"/>
              <w:bottom w:val="single" w:sz="4" w:space="0" w:color="auto"/>
              <w:right w:val="single" w:sz="4" w:space="0" w:color="auto"/>
            </w:tcBorders>
            <w:shd w:val="clear" w:color="auto" w:fill="auto"/>
            <w:vAlign w:val="center"/>
            <w:hideMark/>
          </w:tcPr>
          <w:p w14:paraId="34C6E52F"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Příjem a zpracování logy, událostí a další strojově generovaných data minimálně protokoly UDP/TCP 514 (SYSLOG), TCP 20514 (RELP, </w:t>
            </w:r>
            <w:proofErr w:type="spellStart"/>
            <w:r w:rsidRPr="00403AFB">
              <w:rPr>
                <w:rFonts w:ascii="Franklin Gothic Book" w:eastAsia="Times New Roman" w:hAnsi="Franklin Gothic Book" w:cs="Calibri"/>
                <w:color w:val="000000"/>
                <w:sz w:val="16"/>
                <w:szCs w:val="16"/>
                <w:lang w:eastAsia="cs-CZ"/>
              </w:rPr>
              <w:t>nešifrovaně</w:t>
            </w:r>
            <w:proofErr w:type="spellEnd"/>
            <w:r w:rsidRPr="00403AFB">
              <w:rPr>
                <w:rFonts w:ascii="Franklin Gothic Book" w:eastAsia="Times New Roman" w:hAnsi="Franklin Gothic Book" w:cs="Calibri"/>
                <w:color w:val="000000"/>
                <w:sz w:val="16"/>
                <w:szCs w:val="16"/>
                <w:lang w:eastAsia="cs-CZ"/>
              </w:rPr>
              <w:t>) a TCP 20515 (RELP, šifrovaně).</w:t>
            </w:r>
          </w:p>
        </w:tc>
        <w:tc>
          <w:tcPr>
            <w:tcW w:w="2866" w:type="dxa"/>
            <w:tcBorders>
              <w:top w:val="nil"/>
              <w:left w:val="nil"/>
              <w:bottom w:val="single" w:sz="4" w:space="0" w:color="auto"/>
              <w:right w:val="single" w:sz="4" w:space="0" w:color="auto"/>
            </w:tcBorders>
            <w:shd w:val="clear" w:color="auto" w:fill="auto"/>
            <w:noWrap/>
            <w:vAlign w:val="center"/>
            <w:hideMark/>
          </w:tcPr>
          <w:p w14:paraId="4D53002F"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043AE930"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04E6AB39"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0D569E5F"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4F065FBA"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Formáty logů</w:t>
            </w:r>
          </w:p>
        </w:tc>
        <w:tc>
          <w:tcPr>
            <w:tcW w:w="5875" w:type="dxa"/>
            <w:tcBorders>
              <w:top w:val="nil"/>
              <w:left w:val="nil"/>
              <w:bottom w:val="single" w:sz="4" w:space="0" w:color="auto"/>
              <w:right w:val="single" w:sz="4" w:space="0" w:color="auto"/>
            </w:tcBorders>
            <w:shd w:val="clear" w:color="auto" w:fill="auto"/>
            <w:vAlign w:val="center"/>
            <w:hideMark/>
          </w:tcPr>
          <w:p w14:paraId="42934BC5"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Mini. RAW, </w:t>
            </w:r>
            <w:proofErr w:type="spellStart"/>
            <w:r w:rsidRPr="00403AFB">
              <w:rPr>
                <w:rFonts w:ascii="Franklin Gothic Book" w:eastAsia="Times New Roman" w:hAnsi="Franklin Gothic Book" w:cs="Calibri"/>
                <w:color w:val="000000"/>
                <w:sz w:val="16"/>
                <w:szCs w:val="16"/>
                <w:lang w:eastAsia="cs-CZ"/>
              </w:rPr>
              <w:t>Syslog</w:t>
            </w:r>
            <w:proofErr w:type="spellEnd"/>
            <w:r w:rsidRPr="00403AFB">
              <w:rPr>
                <w:rFonts w:ascii="Franklin Gothic Book" w:eastAsia="Times New Roman" w:hAnsi="Franklin Gothic Book" w:cs="Calibri"/>
                <w:color w:val="000000"/>
                <w:sz w:val="16"/>
                <w:szCs w:val="16"/>
                <w:lang w:eastAsia="cs-CZ"/>
              </w:rPr>
              <w:t xml:space="preserve">, CEF, LEEF, JSON RFC7159, Windows </w:t>
            </w:r>
            <w:proofErr w:type="spellStart"/>
            <w:r w:rsidRPr="00403AFB">
              <w:rPr>
                <w:rFonts w:ascii="Franklin Gothic Book" w:eastAsia="Times New Roman" w:hAnsi="Franklin Gothic Book" w:cs="Calibri"/>
                <w:color w:val="000000"/>
                <w:sz w:val="16"/>
                <w:szCs w:val="16"/>
                <w:lang w:eastAsia="cs-CZ"/>
              </w:rPr>
              <w:t>EventLog</w:t>
            </w:r>
            <w:proofErr w:type="spellEnd"/>
          </w:p>
        </w:tc>
        <w:tc>
          <w:tcPr>
            <w:tcW w:w="2866" w:type="dxa"/>
            <w:tcBorders>
              <w:top w:val="nil"/>
              <w:left w:val="nil"/>
              <w:bottom w:val="single" w:sz="4" w:space="0" w:color="auto"/>
              <w:right w:val="single" w:sz="4" w:space="0" w:color="auto"/>
            </w:tcBorders>
            <w:shd w:val="clear" w:color="auto" w:fill="auto"/>
            <w:noWrap/>
            <w:vAlign w:val="center"/>
            <w:hideMark/>
          </w:tcPr>
          <w:p w14:paraId="27CE9F4E"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3CC24BE7"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1B29C947"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20435611"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52499208"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Třídění logů</w:t>
            </w:r>
          </w:p>
        </w:tc>
        <w:tc>
          <w:tcPr>
            <w:tcW w:w="5875" w:type="dxa"/>
            <w:tcBorders>
              <w:top w:val="nil"/>
              <w:left w:val="nil"/>
              <w:bottom w:val="single" w:sz="4" w:space="0" w:color="auto"/>
              <w:right w:val="single" w:sz="4" w:space="0" w:color="auto"/>
            </w:tcBorders>
            <w:shd w:val="clear" w:color="auto" w:fill="auto"/>
            <w:vAlign w:val="center"/>
            <w:hideMark/>
          </w:tcPr>
          <w:p w14:paraId="6B741E29"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Podpora příjmu logů na rozsahu alespoň 50 UDP a TCP portů pro zjednodušené třídění vstupních zpráv. </w:t>
            </w:r>
          </w:p>
        </w:tc>
        <w:tc>
          <w:tcPr>
            <w:tcW w:w="2866" w:type="dxa"/>
            <w:tcBorders>
              <w:top w:val="nil"/>
              <w:left w:val="nil"/>
              <w:bottom w:val="single" w:sz="4" w:space="0" w:color="auto"/>
              <w:right w:val="single" w:sz="4" w:space="0" w:color="auto"/>
            </w:tcBorders>
            <w:shd w:val="clear" w:color="auto" w:fill="auto"/>
            <w:noWrap/>
            <w:vAlign w:val="center"/>
            <w:hideMark/>
          </w:tcPr>
          <w:p w14:paraId="60B60241"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41815F17"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4CD397ED"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2D1B6D0E"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103377C6"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Zpracování logů</w:t>
            </w:r>
          </w:p>
        </w:tc>
        <w:tc>
          <w:tcPr>
            <w:tcW w:w="5875" w:type="dxa"/>
            <w:tcBorders>
              <w:top w:val="nil"/>
              <w:left w:val="nil"/>
              <w:bottom w:val="single" w:sz="4" w:space="0" w:color="auto"/>
              <w:right w:val="single" w:sz="4" w:space="0" w:color="auto"/>
            </w:tcBorders>
            <w:shd w:val="clear" w:color="auto" w:fill="auto"/>
            <w:vAlign w:val="center"/>
            <w:hideMark/>
          </w:tcPr>
          <w:p w14:paraId="2186978F"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Integrované </w:t>
            </w:r>
            <w:proofErr w:type="spellStart"/>
            <w:r w:rsidRPr="00403AFB">
              <w:rPr>
                <w:rFonts w:ascii="Franklin Gothic Book" w:eastAsia="Times New Roman" w:hAnsi="Franklin Gothic Book" w:cs="Calibri"/>
                <w:color w:val="000000"/>
                <w:sz w:val="16"/>
                <w:szCs w:val="16"/>
                <w:lang w:eastAsia="cs-CZ"/>
              </w:rPr>
              <w:t>parsování</w:t>
            </w:r>
            <w:proofErr w:type="spellEnd"/>
            <w:r w:rsidRPr="00403AFB">
              <w:rPr>
                <w:rFonts w:ascii="Franklin Gothic Book" w:eastAsia="Times New Roman" w:hAnsi="Franklin Gothic Book" w:cs="Calibri"/>
                <w:color w:val="000000"/>
                <w:sz w:val="16"/>
                <w:szCs w:val="16"/>
                <w:lang w:eastAsia="cs-CZ"/>
              </w:rPr>
              <w:t xml:space="preserve"> a normalizace přijatých událostí/logů bez nutnosti instalovat externí aplikace nebo systémy</w:t>
            </w:r>
          </w:p>
        </w:tc>
        <w:tc>
          <w:tcPr>
            <w:tcW w:w="2866" w:type="dxa"/>
            <w:tcBorders>
              <w:top w:val="nil"/>
              <w:left w:val="nil"/>
              <w:bottom w:val="single" w:sz="4" w:space="0" w:color="auto"/>
              <w:right w:val="single" w:sz="4" w:space="0" w:color="auto"/>
            </w:tcBorders>
            <w:shd w:val="clear" w:color="auto" w:fill="auto"/>
            <w:noWrap/>
            <w:vAlign w:val="center"/>
            <w:hideMark/>
          </w:tcPr>
          <w:p w14:paraId="43711E5E"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65A6D8AF"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3E5D1F64"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6C783D94"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5BDF58D7"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Ochrana logů</w:t>
            </w:r>
          </w:p>
        </w:tc>
        <w:tc>
          <w:tcPr>
            <w:tcW w:w="5875" w:type="dxa"/>
            <w:tcBorders>
              <w:top w:val="nil"/>
              <w:left w:val="nil"/>
              <w:bottom w:val="single" w:sz="4" w:space="0" w:color="auto"/>
              <w:right w:val="single" w:sz="4" w:space="0" w:color="auto"/>
            </w:tcBorders>
            <w:shd w:val="clear" w:color="auto" w:fill="auto"/>
            <w:vAlign w:val="center"/>
            <w:hideMark/>
          </w:tcPr>
          <w:p w14:paraId="22601689"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Zamezení mazání nebo modifikování již uložených logů. Každý log musí mít unikátní identifikátor pro jeho jednoznačnou identifikaci. </w:t>
            </w:r>
          </w:p>
        </w:tc>
        <w:tc>
          <w:tcPr>
            <w:tcW w:w="2866" w:type="dxa"/>
            <w:tcBorders>
              <w:top w:val="nil"/>
              <w:left w:val="nil"/>
              <w:bottom w:val="single" w:sz="4" w:space="0" w:color="auto"/>
              <w:right w:val="single" w:sz="4" w:space="0" w:color="auto"/>
            </w:tcBorders>
            <w:shd w:val="clear" w:color="auto" w:fill="auto"/>
            <w:noWrap/>
            <w:vAlign w:val="center"/>
            <w:hideMark/>
          </w:tcPr>
          <w:p w14:paraId="5B4D44DC"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3E578383"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3855799A"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158A2143"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6F2ACA53"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Vizualizace logů</w:t>
            </w:r>
          </w:p>
        </w:tc>
        <w:tc>
          <w:tcPr>
            <w:tcW w:w="5875" w:type="dxa"/>
            <w:tcBorders>
              <w:top w:val="nil"/>
              <w:left w:val="nil"/>
              <w:bottom w:val="single" w:sz="4" w:space="0" w:color="auto"/>
              <w:right w:val="single" w:sz="4" w:space="0" w:color="auto"/>
            </w:tcBorders>
            <w:shd w:val="clear" w:color="auto" w:fill="auto"/>
            <w:vAlign w:val="center"/>
            <w:hideMark/>
          </w:tcPr>
          <w:p w14:paraId="57A0BAD3"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Grafická vizualizace logů, událostí a strojových dat (grafy událostí). Dynamická </w:t>
            </w:r>
            <w:proofErr w:type="gramStart"/>
            <w:r w:rsidRPr="00403AFB">
              <w:rPr>
                <w:rFonts w:ascii="Franklin Gothic Book" w:eastAsia="Times New Roman" w:hAnsi="Franklin Gothic Book" w:cs="Calibri"/>
                <w:color w:val="000000"/>
                <w:sz w:val="16"/>
                <w:szCs w:val="16"/>
                <w:lang w:eastAsia="cs-CZ"/>
              </w:rPr>
              <w:t>vizualizace - změnou</w:t>
            </w:r>
            <w:proofErr w:type="gramEnd"/>
            <w:r w:rsidRPr="00403AFB">
              <w:rPr>
                <w:rFonts w:ascii="Franklin Gothic Book" w:eastAsia="Times New Roman" w:hAnsi="Franklin Gothic Book" w:cs="Calibri"/>
                <w:color w:val="000000"/>
                <w:sz w:val="16"/>
                <w:szCs w:val="16"/>
                <w:lang w:eastAsia="cs-CZ"/>
              </w:rPr>
              <w:t xml:space="preserve"> volby (např. filtru) v jednom grafu se ostatní svázané grafy upraví automaticky dle požadované volby. Integrované podpora zobrazení TOP X událostí za zvolené časové období. </w:t>
            </w:r>
          </w:p>
        </w:tc>
        <w:tc>
          <w:tcPr>
            <w:tcW w:w="2866" w:type="dxa"/>
            <w:tcBorders>
              <w:top w:val="nil"/>
              <w:left w:val="nil"/>
              <w:bottom w:val="single" w:sz="4" w:space="0" w:color="auto"/>
              <w:right w:val="single" w:sz="4" w:space="0" w:color="auto"/>
            </w:tcBorders>
            <w:shd w:val="clear" w:color="auto" w:fill="auto"/>
            <w:noWrap/>
            <w:vAlign w:val="center"/>
            <w:hideMark/>
          </w:tcPr>
          <w:p w14:paraId="4C2C276A"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54F0E386"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22782BA1"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4226CE54"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65C64DFF"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Pracovní plochy</w:t>
            </w:r>
          </w:p>
        </w:tc>
        <w:tc>
          <w:tcPr>
            <w:tcW w:w="5875" w:type="dxa"/>
            <w:tcBorders>
              <w:top w:val="nil"/>
              <w:left w:val="nil"/>
              <w:bottom w:val="single" w:sz="4" w:space="0" w:color="auto"/>
              <w:right w:val="single" w:sz="4" w:space="0" w:color="auto"/>
            </w:tcBorders>
            <w:shd w:val="clear" w:color="auto" w:fill="auto"/>
            <w:vAlign w:val="center"/>
            <w:hideMark/>
          </w:tcPr>
          <w:p w14:paraId="03AB158B"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Předpřipravené pohledy (dashboardy) na uložená data dle jednotlivých kategorií zdrojových zařízení i dle logického členění, průběžná aktualizace pohledů výrobcem. Integrovaná podpora tvorby uživatelských dashboardů včetně ukládání </w:t>
            </w:r>
          </w:p>
        </w:tc>
        <w:tc>
          <w:tcPr>
            <w:tcW w:w="2866" w:type="dxa"/>
            <w:tcBorders>
              <w:top w:val="nil"/>
              <w:left w:val="nil"/>
              <w:bottom w:val="single" w:sz="4" w:space="0" w:color="auto"/>
              <w:right w:val="single" w:sz="4" w:space="0" w:color="auto"/>
            </w:tcBorders>
            <w:shd w:val="clear" w:color="auto" w:fill="auto"/>
            <w:noWrap/>
            <w:vAlign w:val="center"/>
            <w:hideMark/>
          </w:tcPr>
          <w:p w14:paraId="55662A2B"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4B6CA80F"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44884DFD"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772E93B4"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50E566E3"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Zajištění logů</w:t>
            </w:r>
          </w:p>
        </w:tc>
        <w:tc>
          <w:tcPr>
            <w:tcW w:w="5875" w:type="dxa"/>
            <w:tcBorders>
              <w:top w:val="nil"/>
              <w:left w:val="nil"/>
              <w:bottom w:val="single" w:sz="4" w:space="0" w:color="auto"/>
              <w:right w:val="single" w:sz="4" w:space="0" w:color="auto"/>
            </w:tcBorders>
            <w:shd w:val="clear" w:color="auto" w:fill="auto"/>
            <w:vAlign w:val="center"/>
            <w:hideMark/>
          </w:tcPr>
          <w:p w14:paraId="0BA8EE1B"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Ochrana proti ztrátě logů při přetížení systému. Ukládání nezpracovaných logů/událostí do vyrovnávací paměti o kapacitě min 25 GB, notifikace správce systému při riziku zaplnění vyrovnávací paměti</w:t>
            </w:r>
          </w:p>
        </w:tc>
        <w:tc>
          <w:tcPr>
            <w:tcW w:w="2866" w:type="dxa"/>
            <w:tcBorders>
              <w:top w:val="nil"/>
              <w:left w:val="nil"/>
              <w:bottom w:val="single" w:sz="4" w:space="0" w:color="auto"/>
              <w:right w:val="single" w:sz="4" w:space="0" w:color="auto"/>
            </w:tcBorders>
            <w:shd w:val="clear" w:color="auto" w:fill="auto"/>
            <w:noWrap/>
            <w:vAlign w:val="center"/>
            <w:hideMark/>
          </w:tcPr>
          <w:p w14:paraId="6AC33AE7"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5EB7997E"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36A39C10"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3C24CD3C"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6AE246F8"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Doplňování logů</w:t>
            </w:r>
          </w:p>
        </w:tc>
        <w:tc>
          <w:tcPr>
            <w:tcW w:w="5875" w:type="dxa"/>
            <w:tcBorders>
              <w:top w:val="nil"/>
              <w:left w:val="nil"/>
              <w:bottom w:val="single" w:sz="4" w:space="0" w:color="auto"/>
              <w:right w:val="single" w:sz="4" w:space="0" w:color="auto"/>
            </w:tcBorders>
            <w:shd w:val="clear" w:color="auto" w:fill="auto"/>
            <w:vAlign w:val="center"/>
            <w:hideMark/>
          </w:tcPr>
          <w:p w14:paraId="05C97F93"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Integrovaná podpora doplňování logů dalšími údaji - např. umístění zařízení, typ zařízení, kritičnost zařízení apod.  - k jednotlivým zdrojům dat, aplikacím, zařízením, IP rozsahů apod. </w:t>
            </w:r>
          </w:p>
        </w:tc>
        <w:tc>
          <w:tcPr>
            <w:tcW w:w="2866" w:type="dxa"/>
            <w:tcBorders>
              <w:top w:val="nil"/>
              <w:left w:val="nil"/>
              <w:bottom w:val="single" w:sz="4" w:space="0" w:color="auto"/>
              <w:right w:val="single" w:sz="4" w:space="0" w:color="auto"/>
            </w:tcBorders>
            <w:shd w:val="clear" w:color="auto" w:fill="auto"/>
            <w:noWrap/>
            <w:vAlign w:val="center"/>
            <w:hideMark/>
          </w:tcPr>
          <w:p w14:paraId="1E2FD809"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2C7F9C80"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434622B3"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3DA6E92E"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474C5B9C"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Archivace</w:t>
            </w:r>
          </w:p>
        </w:tc>
        <w:tc>
          <w:tcPr>
            <w:tcW w:w="5875" w:type="dxa"/>
            <w:tcBorders>
              <w:top w:val="nil"/>
              <w:left w:val="nil"/>
              <w:bottom w:val="single" w:sz="4" w:space="0" w:color="auto"/>
              <w:right w:val="single" w:sz="4" w:space="0" w:color="auto"/>
            </w:tcBorders>
            <w:shd w:val="clear" w:color="auto" w:fill="auto"/>
            <w:vAlign w:val="center"/>
            <w:hideMark/>
          </w:tcPr>
          <w:p w14:paraId="5763379A"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Integrovaná archivace logů včetně zajištění integrity archivů, obnova </w:t>
            </w:r>
          </w:p>
        </w:tc>
        <w:tc>
          <w:tcPr>
            <w:tcW w:w="2866" w:type="dxa"/>
            <w:tcBorders>
              <w:top w:val="nil"/>
              <w:left w:val="nil"/>
              <w:bottom w:val="single" w:sz="4" w:space="0" w:color="auto"/>
              <w:right w:val="single" w:sz="4" w:space="0" w:color="auto"/>
            </w:tcBorders>
            <w:shd w:val="clear" w:color="auto" w:fill="auto"/>
            <w:noWrap/>
            <w:vAlign w:val="center"/>
            <w:hideMark/>
          </w:tcPr>
          <w:p w14:paraId="1458F72C"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340F1FDD"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4C386C38"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74ADF674"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50D4C0A4"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Rozpoznávání IP, MAC</w:t>
            </w:r>
          </w:p>
        </w:tc>
        <w:tc>
          <w:tcPr>
            <w:tcW w:w="5875" w:type="dxa"/>
            <w:tcBorders>
              <w:top w:val="nil"/>
              <w:left w:val="nil"/>
              <w:bottom w:val="single" w:sz="4" w:space="0" w:color="auto"/>
              <w:right w:val="single" w:sz="4" w:space="0" w:color="auto"/>
            </w:tcBorders>
            <w:shd w:val="clear" w:color="auto" w:fill="auto"/>
            <w:vAlign w:val="center"/>
            <w:hideMark/>
          </w:tcPr>
          <w:p w14:paraId="0CEF4134"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Automatické doplňování reverzních DNS záznamům k IP adresám a výrobce podle MAC adresy</w:t>
            </w:r>
          </w:p>
        </w:tc>
        <w:tc>
          <w:tcPr>
            <w:tcW w:w="2866" w:type="dxa"/>
            <w:tcBorders>
              <w:top w:val="nil"/>
              <w:left w:val="nil"/>
              <w:bottom w:val="single" w:sz="4" w:space="0" w:color="auto"/>
              <w:right w:val="single" w:sz="4" w:space="0" w:color="auto"/>
            </w:tcBorders>
            <w:shd w:val="clear" w:color="auto" w:fill="auto"/>
            <w:noWrap/>
            <w:vAlign w:val="center"/>
            <w:hideMark/>
          </w:tcPr>
          <w:p w14:paraId="51A51166"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44996805"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5362E781"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2B9C8978"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2F52945D"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Časová razítka</w:t>
            </w:r>
          </w:p>
        </w:tc>
        <w:tc>
          <w:tcPr>
            <w:tcW w:w="5875" w:type="dxa"/>
            <w:tcBorders>
              <w:top w:val="nil"/>
              <w:left w:val="nil"/>
              <w:bottom w:val="single" w:sz="4" w:space="0" w:color="auto"/>
              <w:right w:val="single" w:sz="4" w:space="0" w:color="auto"/>
            </w:tcBorders>
            <w:shd w:val="clear" w:color="auto" w:fill="auto"/>
            <w:vAlign w:val="center"/>
            <w:hideMark/>
          </w:tcPr>
          <w:p w14:paraId="0E12907A"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Podpora doplňkové značky (razítka) navíc k časovému údaji zaznamenané události/logu, slouží jako výchozí časový údaj pro systém</w:t>
            </w:r>
          </w:p>
        </w:tc>
        <w:tc>
          <w:tcPr>
            <w:tcW w:w="2866" w:type="dxa"/>
            <w:tcBorders>
              <w:top w:val="nil"/>
              <w:left w:val="nil"/>
              <w:bottom w:val="single" w:sz="4" w:space="0" w:color="auto"/>
              <w:right w:val="single" w:sz="4" w:space="0" w:color="auto"/>
            </w:tcBorders>
            <w:shd w:val="clear" w:color="auto" w:fill="auto"/>
            <w:noWrap/>
            <w:vAlign w:val="center"/>
            <w:hideMark/>
          </w:tcPr>
          <w:p w14:paraId="793D3FE1"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3DC89758"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4CDC75E4"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14582638"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14BEEA78"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Vyhledávání</w:t>
            </w:r>
          </w:p>
        </w:tc>
        <w:tc>
          <w:tcPr>
            <w:tcW w:w="5875" w:type="dxa"/>
            <w:tcBorders>
              <w:top w:val="nil"/>
              <w:left w:val="nil"/>
              <w:bottom w:val="single" w:sz="4" w:space="0" w:color="auto"/>
              <w:right w:val="single" w:sz="4" w:space="0" w:color="auto"/>
            </w:tcBorders>
            <w:shd w:val="clear" w:color="auto" w:fill="auto"/>
            <w:vAlign w:val="center"/>
            <w:hideMark/>
          </w:tcPr>
          <w:p w14:paraId="7B35B2F0"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Snadné multikriteriální vyhledávání událostí bez nutnosti speciálních znalosti (např. SQL dotazů apod.) napříč všemi typy data a zařízení.</w:t>
            </w:r>
          </w:p>
        </w:tc>
        <w:tc>
          <w:tcPr>
            <w:tcW w:w="2866" w:type="dxa"/>
            <w:tcBorders>
              <w:top w:val="nil"/>
              <w:left w:val="nil"/>
              <w:bottom w:val="single" w:sz="4" w:space="0" w:color="auto"/>
              <w:right w:val="single" w:sz="4" w:space="0" w:color="auto"/>
            </w:tcBorders>
            <w:shd w:val="clear" w:color="auto" w:fill="auto"/>
            <w:noWrap/>
            <w:vAlign w:val="center"/>
            <w:hideMark/>
          </w:tcPr>
          <w:p w14:paraId="561EADFA"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72053558"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0011A517"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40A38EA9"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5DA4B346"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Rychlé vyhledávání</w:t>
            </w:r>
          </w:p>
        </w:tc>
        <w:tc>
          <w:tcPr>
            <w:tcW w:w="5875" w:type="dxa"/>
            <w:tcBorders>
              <w:top w:val="nil"/>
              <w:left w:val="nil"/>
              <w:bottom w:val="single" w:sz="4" w:space="0" w:color="auto"/>
              <w:right w:val="single" w:sz="4" w:space="0" w:color="auto"/>
            </w:tcBorders>
            <w:shd w:val="clear" w:color="auto" w:fill="auto"/>
            <w:vAlign w:val="center"/>
            <w:hideMark/>
          </w:tcPr>
          <w:p w14:paraId="127E6205"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Rychlé vyhledávání i v aktuálně uložených položkách (průběžné indexování)</w:t>
            </w:r>
          </w:p>
        </w:tc>
        <w:tc>
          <w:tcPr>
            <w:tcW w:w="2866" w:type="dxa"/>
            <w:tcBorders>
              <w:top w:val="nil"/>
              <w:left w:val="nil"/>
              <w:bottom w:val="single" w:sz="4" w:space="0" w:color="auto"/>
              <w:right w:val="single" w:sz="4" w:space="0" w:color="auto"/>
            </w:tcBorders>
            <w:shd w:val="clear" w:color="auto" w:fill="auto"/>
            <w:noWrap/>
            <w:vAlign w:val="center"/>
            <w:hideMark/>
          </w:tcPr>
          <w:p w14:paraId="15830846"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5EE13095"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34B1490B"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3FF7187B"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0572F836"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proofErr w:type="spellStart"/>
            <w:r w:rsidRPr="00403AFB">
              <w:rPr>
                <w:rFonts w:ascii="Franklin Gothic Book" w:eastAsia="Times New Roman" w:hAnsi="Franklin Gothic Book" w:cs="Calibri"/>
                <w:color w:val="000000"/>
                <w:sz w:val="16"/>
                <w:szCs w:val="16"/>
                <w:lang w:eastAsia="cs-CZ"/>
              </w:rPr>
              <w:t>Geolokace</w:t>
            </w:r>
            <w:proofErr w:type="spellEnd"/>
          </w:p>
        </w:tc>
        <w:tc>
          <w:tcPr>
            <w:tcW w:w="5875" w:type="dxa"/>
            <w:tcBorders>
              <w:top w:val="nil"/>
              <w:left w:val="nil"/>
              <w:bottom w:val="single" w:sz="4" w:space="0" w:color="auto"/>
              <w:right w:val="single" w:sz="4" w:space="0" w:color="auto"/>
            </w:tcBorders>
            <w:shd w:val="clear" w:color="auto" w:fill="auto"/>
            <w:vAlign w:val="center"/>
            <w:hideMark/>
          </w:tcPr>
          <w:p w14:paraId="26A8E258"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Automatické doplňování geolokačních informací k událostem a jejich grafické znázornění na mapě bez služeb třetích stran</w:t>
            </w:r>
          </w:p>
        </w:tc>
        <w:tc>
          <w:tcPr>
            <w:tcW w:w="2866" w:type="dxa"/>
            <w:tcBorders>
              <w:top w:val="nil"/>
              <w:left w:val="nil"/>
              <w:bottom w:val="single" w:sz="4" w:space="0" w:color="auto"/>
              <w:right w:val="single" w:sz="4" w:space="0" w:color="auto"/>
            </w:tcBorders>
            <w:shd w:val="clear" w:color="auto" w:fill="auto"/>
            <w:noWrap/>
            <w:vAlign w:val="center"/>
            <w:hideMark/>
          </w:tcPr>
          <w:p w14:paraId="380022AF"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783F6FCF"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6BAA0073"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104BF3C1"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4CD2F4E6"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Reporty</w:t>
            </w:r>
          </w:p>
        </w:tc>
        <w:tc>
          <w:tcPr>
            <w:tcW w:w="5875" w:type="dxa"/>
            <w:tcBorders>
              <w:top w:val="nil"/>
              <w:left w:val="nil"/>
              <w:bottom w:val="single" w:sz="4" w:space="0" w:color="auto"/>
              <w:right w:val="single" w:sz="4" w:space="0" w:color="auto"/>
            </w:tcBorders>
            <w:shd w:val="clear" w:color="auto" w:fill="auto"/>
            <w:vAlign w:val="center"/>
            <w:hideMark/>
          </w:tcPr>
          <w:p w14:paraId="540A07D3"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Integrovaný reportovací nástroj s přednastavenými obvyklými reporty a možností vlastních úprav a vytvoření nových pohledů bez potřeby speciálních znalostí (např. SQL dotazů apod.). Průběžná aktualizace přednastavených reportů výrobcem.</w:t>
            </w:r>
          </w:p>
        </w:tc>
        <w:tc>
          <w:tcPr>
            <w:tcW w:w="2866" w:type="dxa"/>
            <w:tcBorders>
              <w:top w:val="nil"/>
              <w:left w:val="nil"/>
              <w:bottom w:val="single" w:sz="4" w:space="0" w:color="auto"/>
              <w:right w:val="single" w:sz="4" w:space="0" w:color="auto"/>
            </w:tcBorders>
            <w:shd w:val="clear" w:color="auto" w:fill="auto"/>
            <w:noWrap/>
            <w:vAlign w:val="center"/>
            <w:hideMark/>
          </w:tcPr>
          <w:p w14:paraId="1FDB158D"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32D68B47"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22302D68"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73E03DED"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7CB49A91"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Integrace</w:t>
            </w:r>
          </w:p>
        </w:tc>
        <w:tc>
          <w:tcPr>
            <w:tcW w:w="5875" w:type="dxa"/>
            <w:tcBorders>
              <w:top w:val="nil"/>
              <w:left w:val="nil"/>
              <w:bottom w:val="single" w:sz="4" w:space="0" w:color="auto"/>
              <w:right w:val="single" w:sz="4" w:space="0" w:color="auto"/>
            </w:tcBorders>
            <w:shd w:val="clear" w:color="auto" w:fill="auto"/>
            <w:vAlign w:val="center"/>
            <w:hideMark/>
          </w:tcPr>
          <w:p w14:paraId="379A950D"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Integrované REST API rozhraní pro napojené systémy, musí umožnit autorizovaný přístup ke strukturované databázi logů.</w:t>
            </w:r>
          </w:p>
        </w:tc>
        <w:tc>
          <w:tcPr>
            <w:tcW w:w="2866" w:type="dxa"/>
            <w:tcBorders>
              <w:top w:val="nil"/>
              <w:left w:val="nil"/>
              <w:bottom w:val="single" w:sz="4" w:space="0" w:color="auto"/>
              <w:right w:val="single" w:sz="4" w:space="0" w:color="auto"/>
            </w:tcBorders>
            <w:shd w:val="clear" w:color="auto" w:fill="auto"/>
            <w:noWrap/>
            <w:vAlign w:val="center"/>
            <w:hideMark/>
          </w:tcPr>
          <w:p w14:paraId="4054EE9C"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1552BD2D"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680A3D27"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2D4AC241"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280AF86E"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proofErr w:type="spellStart"/>
            <w:r w:rsidRPr="00403AFB">
              <w:rPr>
                <w:rFonts w:ascii="Franklin Gothic Book" w:eastAsia="Times New Roman" w:hAnsi="Franklin Gothic Book" w:cs="Calibri"/>
                <w:color w:val="000000"/>
                <w:sz w:val="16"/>
                <w:szCs w:val="16"/>
                <w:lang w:eastAsia="cs-CZ"/>
              </w:rPr>
              <w:t>Parsery</w:t>
            </w:r>
            <w:proofErr w:type="spellEnd"/>
          </w:p>
        </w:tc>
        <w:tc>
          <w:tcPr>
            <w:tcW w:w="5875" w:type="dxa"/>
            <w:tcBorders>
              <w:top w:val="nil"/>
              <w:left w:val="nil"/>
              <w:bottom w:val="single" w:sz="4" w:space="0" w:color="auto"/>
              <w:right w:val="single" w:sz="4" w:space="0" w:color="auto"/>
            </w:tcBorders>
            <w:shd w:val="clear" w:color="auto" w:fill="auto"/>
            <w:vAlign w:val="center"/>
            <w:hideMark/>
          </w:tcPr>
          <w:p w14:paraId="47E94C02"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Integrovaný grafický (vizuální) nástroj pro tvorbu vlastních </w:t>
            </w:r>
            <w:proofErr w:type="spellStart"/>
            <w:r w:rsidRPr="00403AFB">
              <w:rPr>
                <w:rFonts w:ascii="Franklin Gothic Book" w:eastAsia="Times New Roman" w:hAnsi="Franklin Gothic Book" w:cs="Calibri"/>
                <w:color w:val="000000"/>
                <w:sz w:val="16"/>
                <w:szCs w:val="16"/>
                <w:lang w:eastAsia="cs-CZ"/>
              </w:rPr>
              <w:t>parserů</w:t>
            </w:r>
            <w:proofErr w:type="spellEnd"/>
            <w:r w:rsidRPr="00403AFB">
              <w:rPr>
                <w:rFonts w:ascii="Franklin Gothic Book" w:eastAsia="Times New Roman" w:hAnsi="Franklin Gothic Book" w:cs="Calibri"/>
                <w:color w:val="000000"/>
                <w:sz w:val="16"/>
                <w:szCs w:val="16"/>
                <w:lang w:eastAsia="cs-CZ"/>
              </w:rPr>
              <w:t xml:space="preserve"> logů včetně testování a </w:t>
            </w:r>
            <w:proofErr w:type="gramStart"/>
            <w:r w:rsidRPr="00403AFB">
              <w:rPr>
                <w:rFonts w:ascii="Franklin Gothic Book" w:eastAsia="Times New Roman" w:hAnsi="Franklin Gothic Book" w:cs="Calibri"/>
                <w:color w:val="000000"/>
                <w:sz w:val="16"/>
                <w:szCs w:val="16"/>
                <w:lang w:eastAsia="cs-CZ"/>
              </w:rPr>
              <w:t>ladění - okamžitého</w:t>
            </w:r>
            <w:proofErr w:type="gramEnd"/>
            <w:r w:rsidRPr="00403AFB">
              <w:rPr>
                <w:rFonts w:ascii="Franklin Gothic Book" w:eastAsia="Times New Roman" w:hAnsi="Franklin Gothic Book" w:cs="Calibri"/>
                <w:color w:val="000000"/>
                <w:sz w:val="16"/>
                <w:szCs w:val="16"/>
                <w:lang w:eastAsia="cs-CZ"/>
              </w:rPr>
              <w:t xml:space="preserve"> zobrazení </w:t>
            </w:r>
            <w:proofErr w:type="spellStart"/>
            <w:r w:rsidRPr="00403AFB">
              <w:rPr>
                <w:rFonts w:ascii="Franklin Gothic Book" w:eastAsia="Times New Roman" w:hAnsi="Franklin Gothic Book" w:cs="Calibri"/>
                <w:color w:val="000000"/>
                <w:sz w:val="16"/>
                <w:szCs w:val="16"/>
                <w:lang w:eastAsia="cs-CZ"/>
              </w:rPr>
              <w:t>rozparsovaných</w:t>
            </w:r>
            <w:proofErr w:type="spellEnd"/>
            <w:r w:rsidRPr="00403AFB">
              <w:rPr>
                <w:rFonts w:ascii="Franklin Gothic Book" w:eastAsia="Times New Roman" w:hAnsi="Franklin Gothic Book" w:cs="Calibri"/>
                <w:color w:val="000000"/>
                <w:sz w:val="16"/>
                <w:szCs w:val="16"/>
                <w:lang w:eastAsia="cs-CZ"/>
              </w:rPr>
              <w:t xml:space="preserve"> testovacích dat včetně případných chyb </w:t>
            </w:r>
          </w:p>
        </w:tc>
        <w:tc>
          <w:tcPr>
            <w:tcW w:w="2866" w:type="dxa"/>
            <w:tcBorders>
              <w:top w:val="nil"/>
              <w:left w:val="nil"/>
              <w:bottom w:val="single" w:sz="4" w:space="0" w:color="auto"/>
              <w:right w:val="single" w:sz="4" w:space="0" w:color="auto"/>
            </w:tcBorders>
            <w:shd w:val="clear" w:color="auto" w:fill="auto"/>
            <w:noWrap/>
            <w:vAlign w:val="center"/>
            <w:hideMark/>
          </w:tcPr>
          <w:p w14:paraId="5C15BD78"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49128F24"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60360953"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6BD902A4"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7F4748FB"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Konektory</w:t>
            </w:r>
          </w:p>
        </w:tc>
        <w:tc>
          <w:tcPr>
            <w:tcW w:w="5875" w:type="dxa"/>
            <w:tcBorders>
              <w:top w:val="nil"/>
              <w:left w:val="nil"/>
              <w:bottom w:val="single" w:sz="4" w:space="0" w:color="auto"/>
              <w:right w:val="single" w:sz="4" w:space="0" w:color="auto"/>
            </w:tcBorders>
            <w:shd w:val="clear" w:color="auto" w:fill="auto"/>
            <w:vAlign w:val="center"/>
            <w:hideMark/>
          </w:tcPr>
          <w:p w14:paraId="6CC7CBAD"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Konektory (specifické </w:t>
            </w:r>
            <w:proofErr w:type="spellStart"/>
            <w:r w:rsidRPr="00403AFB">
              <w:rPr>
                <w:rFonts w:ascii="Franklin Gothic Book" w:eastAsia="Times New Roman" w:hAnsi="Franklin Gothic Book" w:cs="Calibri"/>
                <w:color w:val="000000"/>
                <w:sz w:val="16"/>
                <w:szCs w:val="16"/>
                <w:lang w:eastAsia="cs-CZ"/>
              </w:rPr>
              <w:t>parsery</w:t>
            </w:r>
            <w:proofErr w:type="spellEnd"/>
            <w:r w:rsidRPr="00403AFB">
              <w:rPr>
                <w:rFonts w:ascii="Franklin Gothic Book" w:eastAsia="Times New Roman" w:hAnsi="Franklin Gothic Book" w:cs="Calibri"/>
                <w:color w:val="000000"/>
                <w:sz w:val="16"/>
                <w:szCs w:val="16"/>
                <w:lang w:eastAsia="cs-CZ"/>
              </w:rPr>
              <w:t xml:space="preserve">) pro stávající technologie - min. </w:t>
            </w:r>
            <w:proofErr w:type="spellStart"/>
            <w:r w:rsidRPr="00403AFB">
              <w:rPr>
                <w:rFonts w:ascii="Franklin Gothic Book" w:eastAsia="Times New Roman" w:hAnsi="Franklin Gothic Book" w:cs="Calibri"/>
                <w:color w:val="000000"/>
                <w:sz w:val="16"/>
                <w:szCs w:val="16"/>
                <w:lang w:eastAsia="cs-CZ"/>
              </w:rPr>
              <w:t>Active</w:t>
            </w:r>
            <w:proofErr w:type="spellEnd"/>
            <w:r w:rsidRPr="00403AFB">
              <w:rPr>
                <w:rFonts w:ascii="Franklin Gothic Book" w:eastAsia="Times New Roman" w:hAnsi="Franklin Gothic Book" w:cs="Calibri"/>
                <w:color w:val="000000"/>
                <w:sz w:val="16"/>
                <w:szCs w:val="16"/>
                <w:lang w:eastAsia="cs-CZ"/>
              </w:rPr>
              <w:t xml:space="preserve"> </w:t>
            </w:r>
            <w:proofErr w:type="spellStart"/>
            <w:r w:rsidRPr="00403AFB">
              <w:rPr>
                <w:rFonts w:ascii="Franklin Gothic Book" w:eastAsia="Times New Roman" w:hAnsi="Franklin Gothic Book" w:cs="Calibri"/>
                <w:color w:val="000000"/>
                <w:sz w:val="16"/>
                <w:szCs w:val="16"/>
                <w:lang w:eastAsia="cs-CZ"/>
              </w:rPr>
              <w:t>Directory</w:t>
            </w:r>
            <w:proofErr w:type="spellEnd"/>
            <w:r w:rsidRPr="00403AFB">
              <w:rPr>
                <w:rFonts w:ascii="Franklin Gothic Book" w:eastAsia="Times New Roman" w:hAnsi="Franklin Gothic Book" w:cs="Calibri"/>
                <w:color w:val="000000"/>
                <w:sz w:val="16"/>
                <w:szCs w:val="16"/>
                <w:lang w:eastAsia="cs-CZ"/>
              </w:rPr>
              <w:t xml:space="preserve">, Hyper-V, Windows (vč. DNS, DHCP), </w:t>
            </w:r>
            <w:proofErr w:type="spellStart"/>
            <w:r w:rsidRPr="00403AFB">
              <w:rPr>
                <w:rFonts w:ascii="Franklin Gothic Book" w:eastAsia="Times New Roman" w:hAnsi="Franklin Gothic Book" w:cs="Calibri"/>
                <w:color w:val="000000"/>
                <w:sz w:val="16"/>
                <w:szCs w:val="16"/>
                <w:lang w:eastAsia="cs-CZ"/>
              </w:rPr>
              <w:t>Icewarp</w:t>
            </w:r>
            <w:proofErr w:type="spellEnd"/>
            <w:r w:rsidRPr="00403AFB">
              <w:rPr>
                <w:rFonts w:ascii="Franklin Gothic Book" w:eastAsia="Times New Roman" w:hAnsi="Franklin Gothic Book" w:cs="Calibri"/>
                <w:color w:val="000000"/>
                <w:sz w:val="16"/>
                <w:szCs w:val="16"/>
                <w:lang w:eastAsia="cs-CZ"/>
              </w:rPr>
              <w:t xml:space="preserve">, MS SQL, </w:t>
            </w:r>
            <w:proofErr w:type="spellStart"/>
            <w:r w:rsidRPr="00403AFB">
              <w:rPr>
                <w:rFonts w:ascii="Franklin Gothic Book" w:eastAsia="Times New Roman" w:hAnsi="Franklin Gothic Book" w:cs="Calibri"/>
                <w:color w:val="000000"/>
                <w:sz w:val="16"/>
                <w:szCs w:val="16"/>
                <w:lang w:eastAsia="cs-CZ"/>
              </w:rPr>
              <w:t>Sophos</w:t>
            </w:r>
            <w:proofErr w:type="spellEnd"/>
            <w:r w:rsidRPr="00403AFB">
              <w:rPr>
                <w:rFonts w:ascii="Franklin Gothic Book" w:eastAsia="Times New Roman" w:hAnsi="Franklin Gothic Book" w:cs="Calibri"/>
                <w:color w:val="000000"/>
                <w:sz w:val="16"/>
                <w:szCs w:val="16"/>
                <w:lang w:eastAsia="cs-CZ"/>
              </w:rPr>
              <w:t xml:space="preserve">, HPE/Aruba, Dell servery, </w:t>
            </w:r>
            <w:proofErr w:type="spellStart"/>
            <w:r w:rsidRPr="00403AFB">
              <w:rPr>
                <w:rFonts w:ascii="Franklin Gothic Book" w:eastAsia="Times New Roman" w:hAnsi="Franklin Gothic Book" w:cs="Calibri"/>
                <w:color w:val="000000"/>
                <w:sz w:val="16"/>
                <w:szCs w:val="16"/>
                <w:lang w:eastAsia="cs-CZ"/>
              </w:rPr>
              <w:t>Synology</w:t>
            </w:r>
            <w:proofErr w:type="spellEnd"/>
            <w:r w:rsidRPr="00403AFB">
              <w:rPr>
                <w:rFonts w:ascii="Franklin Gothic Book" w:eastAsia="Times New Roman" w:hAnsi="Franklin Gothic Book" w:cs="Calibri"/>
                <w:color w:val="000000"/>
                <w:sz w:val="16"/>
                <w:szCs w:val="16"/>
                <w:lang w:eastAsia="cs-CZ"/>
              </w:rPr>
              <w:t xml:space="preserve">, Linux, </w:t>
            </w:r>
            <w:proofErr w:type="spellStart"/>
            <w:r w:rsidRPr="00403AFB">
              <w:rPr>
                <w:rFonts w:ascii="Franklin Gothic Book" w:eastAsia="Times New Roman" w:hAnsi="Franklin Gothic Book" w:cs="Calibri"/>
                <w:color w:val="000000"/>
                <w:sz w:val="16"/>
                <w:szCs w:val="16"/>
                <w:lang w:eastAsia="cs-CZ"/>
              </w:rPr>
              <w:t>Apache</w:t>
            </w:r>
            <w:proofErr w:type="spellEnd"/>
            <w:r w:rsidRPr="00403AFB">
              <w:rPr>
                <w:rFonts w:ascii="Franklin Gothic Book" w:eastAsia="Times New Roman" w:hAnsi="Franklin Gothic Book" w:cs="Calibri"/>
                <w:color w:val="000000"/>
                <w:sz w:val="16"/>
                <w:szCs w:val="16"/>
                <w:lang w:eastAsia="cs-CZ"/>
              </w:rPr>
              <w:t>.</w:t>
            </w:r>
          </w:p>
        </w:tc>
        <w:tc>
          <w:tcPr>
            <w:tcW w:w="2866" w:type="dxa"/>
            <w:tcBorders>
              <w:top w:val="nil"/>
              <w:left w:val="nil"/>
              <w:bottom w:val="single" w:sz="4" w:space="0" w:color="auto"/>
              <w:right w:val="single" w:sz="4" w:space="0" w:color="auto"/>
            </w:tcBorders>
            <w:shd w:val="clear" w:color="auto" w:fill="auto"/>
            <w:noWrap/>
            <w:vAlign w:val="center"/>
            <w:hideMark/>
          </w:tcPr>
          <w:p w14:paraId="47DDADD9"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1E633D5E"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20E928AC"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1410AE9D"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5F07815E"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proofErr w:type="spellStart"/>
            <w:r w:rsidRPr="00403AFB">
              <w:rPr>
                <w:rFonts w:ascii="Franklin Gothic Book" w:eastAsia="Times New Roman" w:hAnsi="Franklin Gothic Book" w:cs="Calibri"/>
                <w:color w:val="000000"/>
                <w:sz w:val="16"/>
                <w:szCs w:val="16"/>
                <w:lang w:eastAsia="cs-CZ"/>
              </w:rPr>
              <w:t>Alerty</w:t>
            </w:r>
            <w:proofErr w:type="spellEnd"/>
            <w:r w:rsidRPr="00403AFB">
              <w:rPr>
                <w:rFonts w:ascii="Franklin Gothic Book" w:eastAsia="Times New Roman" w:hAnsi="Franklin Gothic Book" w:cs="Calibri"/>
                <w:color w:val="000000"/>
                <w:sz w:val="16"/>
                <w:szCs w:val="16"/>
                <w:lang w:eastAsia="cs-CZ"/>
              </w:rPr>
              <w:t>, notifikace</w:t>
            </w:r>
          </w:p>
        </w:tc>
        <w:tc>
          <w:tcPr>
            <w:tcW w:w="5875" w:type="dxa"/>
            <w:tcBorders>
              <w:top w:val="nil"/>
              <w:left w:val="nil"/>
              <w:bottom w:val="single" w:sz="4" w:space="0" w:color="auto"/>
              <w:right w:val="single" w:sz="4" w:space="0" w:color="auto"/>
            </w:tcBorders>
            <w:shd w:val="clear" w:color="auto" w:fill="auto"/>
            <w:vAlign w:val="center"/>
            <w:hideMark/>
          </w:tcPr>
          <w:p w14:paraId="3DFAE62A"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Předpřipravené </w:t>
            </w:r>
            <w:proofErr w:type="spellStart"/>
            <w:r w:rsidRPr="00403AFB">
              <w:rPr>
                <w:rFonts w:ascii="Franklin Gothic Book" w:eastAsia="Times New Roman" w:hAnsi="Franklin Gothic Book" w:cs="Calibri"/>
                <w:color w:val="000000"/>
                <w:sz w:val="16"/>
                <w:szCs w:val="16"/>
                <w:lang w:eastAsia="cs-CZ"/>
              </w:rPr>
              <w:t>alerty</w:t>
            </w:r>
            <w:proofErr w:type="spellEnd"/>
            <w:r w:rsidRPr="00403AFB">
              <w:rPr>
                <w:rFonts w:ascii="Franklin Gothic Book" w:eastAsia="Times New Roman" w:hAnsi="Franklin Gothic Book" w:cs="Calibri"/>
                <w:color w:val="000000"/>
                <w:sz w:val="16"/>
                <w:szCs w:val="16"/>
                <w:lang w:eastAsia="cs-CZ"/>
              </w:rPr>
              <w:t xml:space="preserve"> a integrovaný grafický (vizuální) nástroj pro vytváření automatických notifikací/</w:t>
            </w:r>
            <w:proofErr w:type="spellStart"/>
            <w:r w:rsidRPr="00403AFB">
              <w:rPr>
                <w:rFonts w:ascii="Franklin Gothic Book" w:eastAsia="Times New Roman" w:hAnsi="Franklin Gothic Book" w:cs="Calibri"/>
                <w:color w:val="000000"/>
                <w:sz w:val="16"/>
                <w:szCs w:val="16"/>
                <w:lang w:eastAsia="cs-CZ"/>
              </w:rPr>
              <w:t>alertů</w:t>
            </w:r>
            <w:proofErr w:type="spellEnd"/>
            <w:r w:rsidRPr="00403AFB">
              <w:rPr>
                <w:rFonts w:ascii="Franklin Gothic Book" w:eastAsia="Times New Roman" w:hAnsi="Franklin Gothic Book" w:cs="Calibri"/>
                <w:color w:val="000000"/>
                <w:sz w:val="16"/>
                <w:szCs w:val="16"/>
                <w:lang w:eastAsia="cs-CZ"/>
              </w:rPr>
              <w:t xml:space="preserve"> generovaných při splnění definovaných podmínek v přijatých datech. Odesílání </w:t>
            </w:r>
            <w:proofErr w:type="spellStart"/>
            <w:r w:rsidRPr="00403AFB">
              <w:rPr>
                <w:rFonts w:ascii="Franklin Gothic Book" w:eastAsia="Times New Roman" w:hAnsi="Franklin Gothic Book" w:cs="Calibri"/>
                <w:color w:val="000000"/>
                <w:sz w:val="16"/>
                <w:szCs w:val="16"/>
                <w:lang w:eastAsia="cs-CZ"/>
              </w:rPr>
              <w:t>alertů</w:t>
            </w:r>
            <w:proofErr w:type="spellEnd"/>
            <w:r w:rsidRPr="00403AFB">
              <w:rPr>
                <w:rFonts w:ascii="Franklin Gothic Book" w:eastAsia="Times New Roman" w:hAnsi="Franklin Gothic Book" w:cs="Calibri"/>
                <w:color w:val="000000"/>
                <w:sz w:val="16"/>
                <w:szCs w:val="16"/>
                <w:lang w:eastAsia="cs-CZ"/>
              </w:rPr>
              <w:t xml:space="preserve"> min SMTP, </w:t>
            </w:r>
            <w:proofErr w:type="spellStart"/>
            <w:r w:rsidRPr="00403AFB">
              <w:rPr>
                <w:rFonts w:ascii="Franklin Gothic Book" w:eastAsia="Times New Roman" w:hAnsi="Franklin Gothic Book" w:cs="Calibri"/>
                <w:color w:val="000000"/>
                <w:sz w:val="16"/>
                <w:szCs w:val="16"/>
                <w:lang w:eastAsia="cs-CZ"/>
              </w:rPr>
              <w:t>Syslog</w:t>
            </w:r>
            <w:proofErr w:type="spellEnd"/>
            <w:r w:rsidRPr="00403AFB">
              <w:rPr>
                <w:rFonts w:ascii="Franklin Gothic Book" w:eastAsia="Times New Roman" w:hAnsi="Franklin Gothic Book" w:cs="Calibri"/>
                <w:color w:val="000000"/>
                <w:sz w:val="16"/>
                <w:szCs w:val="16"/>
                <w:lang w:eastAsia="cs-CZ"/>
              </w:rPr>
              <w:t>, TCP.</w:t>
            </w:r>
          </w:p>
        </w:tc>
        <w:tc>
          <w:tcPr>
            <w:tcW w:w="2866" w:type="dxa"/>
            <w:tcBorders>
              <w:top w:val="nil"/>
              <w:left w:val="nil"/>
              <w:bottom w:val="single" w:sz="4" w:space="0" w:color="auto"/>
              <w:right w:val="single" w:sz="4" w:space="0" w:color="auto"/>
            </w:tcBorders>
            <w:shd w:val="clear" w:color="auto" w:fill="auto"/>
            <w:noWrap/>
            <w:vAlign w:val="center"/>
            <w:hideMark/>
          </w:tcPr>
          <w:p w14:paraId="5D5CAC21"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474443C8"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153727" w:rsidRPr="00403AFB" w14:paraId="4D6603F3"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2BCA203C" w14:textId="77777777" w:rsidR="00153727" w:rsidRPr="00403AFB" w:rsidRDefault="00153727" w:rsidP="00153727">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044357CC" w14:textId="517EC73A" w:rsidR="00153727" w:rsidRPr="00403AFB" w:rsidRDefault="00153727" w:rsidP="00153727">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Výkon</w:t>
            </w:r>
          </w:p>
        </w:tc>
        <w:tc>
          <w:tcPr>
            <w:tcW w:w="5875" w:type="dxa"/>
            <w:tcBorders>
              <w:top w:val="nil"/>
              <w:left w:val="nil"/>
              <w:bottom w:val="single" w:sz="4" w:space="0" w:color="auto"/>
              <w:right w:val="single" w:sz="4" w:space="0" w:color="auto"/>
            </w:tcBorders>
            <w:shd w:val="clear" w:color="auto" w:fill="auto"/>
            <w:vAlign w:val="center"/>
            <w:hideMark/>
          </w:tcPr>
          <w:p w14:paraId="268BD0DA" w14:textId="47456770" w:rsidR="00153727" w:rsidRPr="00403AFB" w:rsidRDefault="00153727" w:rsidP="00153727">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Min. </w:t>
            </w:r>
            <w:r w:rsidR="00E27957" w:rsidRPr="00403AFB">
              <w:rPr>
                <w:rFonts w:ascii="Franklin Gothic Book" w:eastAsia="Times New Roman" w:hAnsi="Franklin Gothic Book" w:cs="Calibri"/>
                <w:color w:val="000000"/>
                <w:sz w:val="16"/>
                <w:szCs w:val="16"/>
                <w:lang w:eastAsia="cs-CZ"/>
              </w:rPr>
              <w:t>6</w:t>
            </w:r>
            <w:r w:rsidRPr="00403AFB">
              <w:rPr>
                <w:rFonts w:ascii="Franklin Gothic Book" w:eastAsia="Times New Roman" w:hAnsi="Franklin Gothic Book" w:cs="Calibri"/>
                <w:color w:val="000000"/>
                <w:sz w:val="16"/>
                <w:szCs w:val="16"/>
                <w:lang w:eastAsia="cs-CZ"/>
              </w:rPr>
              <w:t>000 EPS (</w:t>
            </w:r>
            <w:proofErr w:type="spellStart"/>
            <w:r w:rsidRPr="00403AFB">
              <w:rPr>
                <w:rFonts w:ascii="Franklin Gothic Book" w:eastAsia="Times New Roman" w:hAnsi="Franklin Gothic Book" w:cs="Calibri"/>
                <w:color w:val="000000"/>
                <w:sz w:val="16"/>
                <w:szCs w:val="16"/>
                <w:lang w:eastAsia="cs-CZ"/>
              </w:rPr>
              <w:t>events</w:t>
            </w:r>
            <w:proofErr w:type="spellEnd"/>
            <w:r w:rsidRPr="00403AFB">
              <w:rPr>
                <w:rFonts w:ascii="Franklin Gothic Book" w:eastAsia="Times New Roman" w:hAnsi="Franklin Gothic Book" w:cs="Calibri"/>
                <w:color w:val="000000"/>
                <w:sz w:val="16"/>
                <w:szCs w:val="16"/>
                <w:lang w:eastAsia="cs-CZ"/>
              </w:rPr>
              <w:t xml:space="preserve"> per second), krátkodobá (min. 10 min) </w:t>
            </w:r>
            <w:proofErr w:type="spellStart"/>
            <w:r w:rsidRPr="00403AFB">
              <w:rPr>
                <w:rFonts w:ascii="Franklin Gothic Book" w:eastAsia="Times New Roman" w:hAnsi="Franklin Gothic Book" w:cs="Calibri"/>
                <w:color w:val="000000"/>
                <w:sz w:val="16"/>
                <w:szCs w:val="16"/>
                <w:lang w:eastAsia="cs-CZ"/>
              </w:rPr>
              <w:t>přetižitelnost</w:t>
            </w:r>
            <w:proofErr w:type="spellEnd"/>
            <w:r w:rsidRPr="00403AFB">
              <w:rPr>
                <w:rFonts w:ascii="Franklin Gothic Book" w:eastAsia="Times New Roman" w:hAnsi="Franklin Gothic Book" w:cs="Calibri"/>
                <w:color w:val="000000"/>
                <w:sz w:val="16"/>
                <w:szCs w:val="16"/>
                <w:lang w:eastAsia="cs-CZ"/>
              </w:rPr>
              <w:t xml:space="preserve"> systému </w:t>
            </w:r>
            <w:proofErr w:type="gramStart"/>
            <w:r w:rsidRPr="00403AFB">
              <w:rPr>
                <w:rFonts w:ascii="Franklin Gothic Book" w:eastAsia="Times New Roman" w:hAnsi="Franklin Gothic Book" w:cs="Calibri"/>
                <w:color w:val="000000"/>
                <w:sz w:val="16"/>
                <w:szCs w:val="16"/>
                <w:lang w:eastAsia="cs-CZ"/>
              </w:rPr>
              <w:t>200%</w:t>
            </w:r>
            <w:proofErr w:type="gramEnd"/>
          </w:p>
        </w:tc>
        <w:tc>
          <w:tcPr>
            <w:tcW w:w="2866" w:type="dxa"/>
            <w:tcBorders>
              <w:top w:val="nil"/>
              <w:left w:val="nil"/>
              <w:bottom w:val="single" w:sz="4" w:space="0" w:color="auto"/>
              <w:right w:val="single" w:sz="4" w:space="0" w:color="auto"/>
            </w:tcBorders>
            <w:shd w:val="clear" w:color="auto" w:fill="auto"/>
            <w:noWrap/>
            <w:vAlign w:val="center"/>
            <w:hideMark/>
          </w:tcPr>
          <w:p w14:paraId="5CD80752" w14:textId="77777777" w:rsidR="00153727" w:rsidRPr="00403AFB" w:rsidRDefault="00153727" w:rsidP="00153727">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669DC39B" w14:textId="77777777" w:rsidR="00153727" w:rsidRPr="00403AFB" w:rsidRDefault="00153727" w:rsidP="00153727">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153727" w:rsidRPr="00403AFB" w14:paraId="20685229"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5DB257AB" w14:textId="77777777" w:rsidR="00153727" w:rsidRPr="00403AFB" w:rsidRDefault="00153727" w:rsidP="00153727">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1DDA2586" w14:textId="51923DD3" w:rsidR="00153727" w:rsidRPr="00403AFB" w:rsidRDefault="00153727" w:rsidP="00153727">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Kapacita</w:t>
            </w:r>
          </w:p>
        </w:tc>
        <w:tc>
          <w:tcPr>
            <w:tcW w:w="5875" w:type="dxa"/>
            <w:tcBorders>
              <w:top w:val="nil"/>
              <w:left w:val="nil"/>
              <w:bottom w:val="single" w:sz="4" w:space="0" w:color="auto"/>
              <w:right w:val="single" w:sz="4" w:space="0" w:color="auto"/>
            </w:tcBorders>
            <w:shd w:val="clear" w:color="auto" w:fill="auto"/>
            <w:vAlign w:val="center"/>
            <w:hideMark/>
          </w:tcPr>
          <w:p w14:paraId="54DE3675" w14:textId="679A7938" w:rsidR="00153727" w:rsidRPr="00403AFB" w:rsidRDefault="00153727" w:rsidP="00153727">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Využitelná diskové kapacita pro ukládání data min. </w:t>
            </w:r>
            <w:r w:rsidR="0068589A" w:rsidRPr="00403AFB">
              <w:rPr>
                <w:rFonts w:ascii="Franklin Gothic Book" w:eastAsia="Times New Roman" w:hAnsi="Franklin Gothic Book" w:cs="Calibri"/>
                <w:color w:val="000000"/>
                <w:sz w:val="16"/>
                <w:szCs w:val="16"/>
                <w:lang w:eastAsia="cs-CZ"/>
              </w:rPr>
              <w:t>40</w:t>
            </w:r>
            <w:r w:rsidRPr="00403AFB">
              <w:rPr>
                <w:rFonts w:ascii="Franklin Gothic Book" w:eastAsia="Times New Roman" w:hAnsi="Franklin Gothic Book" w:cs="Calibri"/>
                <w:color w:val="000000"/>
                <w:sz w:val="16"/>
                <w:szCs w:val="16"/>
                <w:lang w:eastAsia="cs-CZ"/>
              </w:rPr>
              <w:t xml:space="preserve"> TB, disky musí být chráněny min. RAID 5</w:t>
            </w:r>
          </w:p>
        </w:tc>
        <w:tc>
          <w:tcPr>
            <w:tcW w:w="2866" w:type="dxa"/>
            <w:tcBorders>
              <w:top w:val="nil"/>
              <w:left w:val="nil"/>
              <w:bottom w:val="single" w:sz="4" w:space="0" w:color="auto"/>
              <w:right w:val="single" w:sz="4" w:space="0" w:color="auto"/>
            </w:tcBorders>
            <w:shd w:val="clear" w:color="auto" w:fill="auto"/>
            <w:noWrap/>
            <w:vAlign w:val="center"/>
            <w:hideMark/>
          </w:tcPr>
          <w:p w14:paraId="6BDC09DB" w14:textId="77777777" w:rsidR="00153727" w:rsidRPr="00403AFB" w:rsidRDefault="00153727" w:rsidP="00153727">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73731137" w14:textId="77777777" w:rsidR="00153727" w:rsidRPr="00403AFB" w:rsidRDefault="00153727" w:rsidP="00153727">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153727" w:rsidRPr="00403AFB" w14:paraId="03DA3F28"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5D24A704" w14:textId="77777777" w:rsidR="00153727" w:rsidRPr="00403AFB" w:rsidRDefault="00153727" w:rsidP="00153727">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6228202A" w14:textId="1E5476B7" w:rsidR="00153727" w:rsidRPr="00403AFB" w:rsidRDefault="00153727" w:rsidP="00153727">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Řízení diskového systému</w:t>
            </w:r>
          </w:p>
        </w:tc>
        <w:tc>
          <w:tcPr>
            <w:tcW w:w="5875" w:type="dxa"/>
            <w:tcBorders>
              <w:top w:val="nil"/>
              <w:left w:val="nil"/>
              <w:bottom w:val="single" w:sz="4" w:space="0" w:color="auto"/>
              <w:right w:val="single" w:sz="4" w:space="0" w:color="auto"/>
            </w:tcBorders>
            <w:shd w:val="clear" w:color="auto" w:fill="auto"/>
            <w:vAlign w:val="center"/>
            <w:hideMark/>
          </w:tcPr>
          <w:p w14:paraId="3866D1B0" w14:textId="701A774A" w:rsidR="00153727" w:rsidRPr="00403AFB" w:rsidRDefault="00153727" w:rsidP="00153727">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Hardwarový řadič RAID se zálohovanou vyrovnávací pamětí (zápis I čtení) o kapacitě min </w:t>
            </w:r>
            <w:r w:rsidR="005C2E51" w:rsidRPr="00403AFB">
              <w:rPr>
                <w:rFonts w:ascii="Franklin Gothic Book" w:eastAsia="Times New Roman" w:hAnsi="Franklin Gothic Book" w:cs="Calibri"/>
                <w:color w:val="000000"/>
                <w:sz w:val="16"/>
                <w:szCs w:val="16"/>
                <w:lang w:eastAsia="cs-CZ"/>
              </w:rPr>
              <w:t xml:space="preserve">8 </w:t>
            </w:r>
            <w:r w:rsidRPr="00403AFB">
              <w:rPr>
                <w:rFonts w:ascii="Franklin Gothic Book" w:eastAsia="Times New Roman" w:hAnsi="Franklin Gothic Book" w:cs="Calibri"/>
                <w:color w:val="000000"/>
                <w:sz w:val="16"/>
                <w:szCs w:val="16"/>
                <w:lang w:eastAsia="cs-CZ"/>
              </w:rPr>
              <w:t>GB</w:t>
            </w:r>
          </w:p>
        </w:tc>
        <w:tc>
          <w:tcPr>
            <w:tcW w:w="2866" w:type="dxa"/>
            <w:tcBorders>
              <w:top w:val="nil"/>
              <w:left w:val="nil"/>
              <w:bottom w:val="single" w:sz="4" w:space="0" w:color="auto"/>
              <w:right w:val="single" w:sz="4" w:space="0" w:color="auto"/>
            </w:tcBorders>
            <w:shd w:val="clear" w:color="auto" w:fill="auto"/>
            <w:noWrap/>
            <w:vAlign w:val="center"/>
            <w:hideMark/>
          </w:tcPr>
          <w:p w14:paraId="5B870C07" w14:textId="77777777" w:rsidR="00153727" w:rsidRPr="00403AFB" w:rsidRDefault="00153727" w:rsidP="00153727">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66E54022" w14:textId="77777777" w:rsidR="00153727" w:rsidRPr="00403AFB" w:rsidRDefault="00153727" w:rsidP="00153727">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216499C1"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66B59D19"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6058B16E"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Úložiště logů</w:t>
            </w:r>
          </w:p>
        </w:tc>
        <w:tc>
          <w:tcPr>
            <w:tcW w:w="5875" w:type="dxa"/>
            <w:tcBorders>
              <w:top w:val="nil"/>
              <w:left w:val="nil"/>
              <w:bottom w:val="single" w:sz="4" w:space="0" w:color="auto"/>
              <w:right w:val="single" w:sz="4" w:space="0" w:color="auto"/>
            </w:tcBorders>
            <w:shd w:val="clear" w:color="auto" w:fill="auto"/>
            <w:vAlign w:val="center"/>
            <w:hideMark/>
          </w:tcPr>
          <w:p w14:paraId="459BB1A3"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Logy musí být ukládány do databáze (příslušná licence musí být součástí dodávky) s podporou komprese ukládaných dat.</w:t>
            </w:r>
          </w:p>
        </w:tc>
        <w:tc>
          <w:tcPr>
            <w:tcW w:w="2866" w:type="dxa"/>
            <w:tcBorders>
              <w:top w:val="nil"/>
              <w:left w:val="nil"/>
              <w:bottom w:val="single" w:sz="4" w:space="0" w:color="auto"/>
              <w:right w:val="single" w:sz="4" w:space="0" w:color="auto"/>
            </w:tcBorders>
            <w:shd w:val="clear" w:color="auto" w:fill="auto"/>
            <w:noWrap/>
            <w:vAlign w:val="center"/>
            <w:hideMark/>
          </w:tcPr>
          <w:p w14:paraId="00FA8A8B"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26A19F2F"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2DCA03FD"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2B6B51A0"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4F27346A"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Napájení</w:t>
            </w:r>
          </w:p>
        </w:tc>
        <w:tc>
          <w:tcPr>
            <w:tcW w:w="5875" w:type="dxa"/>
            <w:tcBorders>
              <w:top w:val="nil"/>
              <w:left w:val="nil"/>
              <w:bottom w:val="single" w:sz="4" w:space="0" w:color="auto"/>
              <w:right w:val="single" w:sz="4" w:space="0" w:color="auto"/>
            </w:tcBorders>
            <w:shd w:val="clear" w:color="auto" w:fill="auto"/>
            <w:vAlign w:val="center"/>
            <w:hideMark/>
          </w:tcPr>
          <w:p w14:paraId="2E129B11"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Systém musí mít redundantní napájení (min. 2 nezávislé zdroje)</w:t>
            </w:r>
          </w:p>
        </w:tc>
        <w:tc>
          <w:tcPr>
            <w:tcW w:w="2866" w:type="dxa"/>
            <w:tcBorders>
              <w:top w:val="nil"/>
              <w:left w:val="nil"/>
              <w:bottom w:val="single" w:sz="4" w:space="0" w:color="auto"/>
              <w:right w:val="single" w:sz="4" w:space="0" w:color="auto"/>
            </w:tcBorders>
            <w:shd w:val="clear" w:color="auto" w:fill="auto"/>
            <w:noWrap/>
            <w:vAlign w:val="center"/>
            <w:hideMark/>
          </w:tcPr>
          <w:p w14:paraId="1AD3A129"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43DA6E65"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20251B85"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3A07DEF2"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5B00C22E"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LAN konektivita</w:t>
            </w:r>
          </w:p>
        </w:tc>
        <w:tc>
          <w:tcPr>
            <w:tcW w:w="5875" w:type="dxa"/>
            <w:tcBorders>
              <w:top w:val="nil"/>
              <w:left w:val="nil"/>
              <w:bottom w:val="single" w:sz="4" w:space="0" w:color="auto"/>
              <w:right w:val="single" w:sz="4" w:space="0" w:color="auto"/>
            </w:tcBorders>
            <w:shd w:val="clear" w:color="auto" w:fill="auto"/>
            <w:vAlign w:val="center"/>
            <w:hideMark/>
          </w:tcPr>
          <w:p w14:paraId="47263780"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Min. 2x LAN 1 </w:t>
            </w:r>
            <w:proofErr w:type="spellStart"/>
            <w:r w:rsidRPr="00403AFB">
              <w:rPr>
                <w:rFonts w:ascii="Franklin Gothic Book" w:eastAsia="Times New Roman" w:hAnsi="Franklin Gothic Book" w:cs="Calibri"/>
                <w:color w:val="000000"/>
                <w:sz w:val="16"/>
                <w:szCs w:val="16"/>
                <w:lang w:eastAsia="cs-CZ"/>
              </w:rPr>
              <w:t>Gb</w:t>
            </w:r>
            <w:proofErr w:type="spellEnd"/>
            <w:r w:rsidRPr="00403AFB">
              <w:rPr>
                <w:rFonts w:ascii="Franklin Gothic Book" w:eastAsia="Times New Roman" w:hAnsi="Franklin Gothic Book" w:cs="Calibri"/>
                <w:color w:val="000000"/>
                <w:sz w:val="16"/>
                <w:szCs w:val="16"/>
                <w:lang w:eastAsia="cs-CZ"/>
              </w:rPr>
              <w:t xml:space="preserve"> + 1x 1Gb nezávislý port pro správu hardware prostřednictvím KVM konzole s grafickým rozhraním, zabezpečeným přístupem a detailním přehledem o stavu hardware včetně okamžité a dlouhodobé spotřeby elektrické energie a stavu dílčích komponent.</w:t>
            </w:r>
          </w:p>
        </w:tc>
        <w:tc>
          <w:tcPr>
            <w:tcW w:w="2866" w:type="dxa"/>
            <w:tcBorders>
              <w:top w:val="nil"/>
              <w:left w:val="nil"/>
              <w:bottom w:val="single" w:sz="4" w:space="0" w:color="auto"/>
              <w:right w:val="single" w:sz="4" w:space="0" w:color="auto"/>
            </w:tcBorders>
            <w:shd w:val="clear" w:color="auto" w:fill="auto"/>
            <w:noWrap/>
            <w:vAlign w:val="center"/>
            <w:hideMark/>
          </w:tcPr>
          <w:p w14:paraId="202C0CB5"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54F0421C"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64257ADE"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4A9D6DA5"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148432DA"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Aktualizace </w:t>
            </w:r>
          </w:p>
        </w:tc>
        <w:tc>
          <w:tcPr>
            <w:tcW w:w="5875" w:type="dxa"/>
            <w:tcBorders>
              <w:top w:val="nil"/>
              <w:left w:val="nil"/>
              <w:bottom w:val="single" w:sz="4" w:space="0" w:color="auto"/>
              <w:right w:val="single" w:sz="4" w:space="0" w:color="auto"/>
            </w:tcBorders>
            <w:shd w:val="clear" w:color="auto" w:fill="auto"/>
            <w:vAlign w:val="center"/>
            <w:hideMark/>
          </w:tcPr>
          <w:p w14:paraId="2E9F9BDB"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Integrovaná aktualizace systému prostřednictvím administrátorské konzole včetně podpory </w:t>
            </w:r>
            <w:proofErr w:type="spellStart"/>
            <w:r w:rsidRPr="00403AFB">
              <w:rPr>
                <w:rFonts w:ascii="Franklin Gothic Book" w:eastAsia="Times New Roman" w:hAnsi="Franklin Gothic Book" w:cs="Calibri"/>
                <w:color w:val="000000"/>
                <w:sz w:val="16"/>
                <w:szCs w:val="16"/>
                <w:lang w:eastAsia="cs-CZ"/>
              </w:rPr>
              <w:t>downgrade</w:t>
            </w:r>
            <w:proofErr w:type="spellEnd"/>
            <w:r w:rsidRPr="00403AFB">
              <w:rPr>
                <w:rFonts w:ascii="Franklin Gothic Book" w:eastAsia="Times New Roman" w:hAnsi="Franklin Gothic Book" w:cs="Calibri"/>
                <w:color w:val="000000"/>
                <w:sz w:val="16"/>
                <w:szCs w:val="16"/>
                <w:lang w:eastAsia="cs-CZ"/>
              </w:rPr>
              <w:t xml:space="preserve"> </w:t>
            </w:r>
          </w:p>
        </w:tc>
        <w:tc>
          <w:tcPr>
            <w:tcW w:w="2866" w:type="dxa"/>
            <w:tcBorders>
              <w:top w:val="nil"/>
              <w:left w:val="nil"/>
              <w:bottom w:val="single" w:sz="4" w:space="0" w:color="auto"/>
              <w:right w:val="single" w:sz="4" w:space="0" w:color="auto"/>
            </w:tcBorders>
            <w:shd w:val="clear" w:color="auto" w:fill="auto"/>
            <w:noWrap/>
            <w:vAlign w:val="center"/>
            <w:hideMark/>
          </w:tcPr>
          <w:p w14:paraId="3C2ADF0D"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53BBBBEE"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335AAA5E"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0CE77596"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2696B44A"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Zálohování</w:t>
            </w:r>
          </w:p>
        </w:tc>
        <w:tc>
          <w:tcPr>
            <w:tcW w:w="5875" w:type="dxa"/>
            <w:tcBorders>
              <w:top w:val="nil"/>
              <w:left w:val="nil"/>
              <w:bottom w:val="single" w:sz="4" w:space="0" w:color="auto"/>
              <w:right w:val="single" w:sz="4" w:space="0" w:color="auto"/>
            </w:tcBorders>
            <w:shd w:val="clear" w:color="auto" w:fill="auto"/>
            <w:vAlign w:val="center"/>
            <w:hideMark/>
          </w:tcPr>
          <w:p w14:paraId="7E8F4894"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Integrované zálohování a obnova konfigurace </w:t>
            </w:r>
          </w:p>
        </w:tc>
        <w:tc>
          <w:tcPr>
            <w:tcW w:w="2866" w:type="dxa"/>
            <w:tcBorders>
              <w:top w:val="nil"/>
              <w:left w:val="nil"/>
              <w:bottom w:val="single" w:sz="4" w:space="0" w:color="auto"/>
              <w:right w:val="single" w:sz="4" w:space="0" w:color="auto"/>
            </w:tcBorders>
            <w:shd w:val="clear" w:color="auto" w:fill="auto"/>
            <w:noWrap/>
            <w:vAlign w:val="center"/>
            <w:hideMark/>
          </w:tcPr>
          <w:p w14:paraId="59E063D4"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1062A4D8"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43042611"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38469EF5"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084CE96F"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Škálovatelnost</w:t>
            </w:r>
          </w:p>
        </w:tc>
        <w:tc>
          <w:tcPr>
            <w:tcW w:w="5875" w:type="dxa"/>
            <w:tcBorders>
              <w:top w:val="nil"/>
              <w:left w:val="nil"/>
              <w:bottom w:val="single" w:sz="4" w:space="0" w:color="auto"/>
              <w:right w:val="single" w:sz="4" w:space="0" w:color="auto"/>
            </w:tcBorders>
            <w:shd w:val="clear" w:color="auto" w:fill="auto"/>
            <w:vAlign w:val="center"/>
            <w:hideMark/>
          </w:tcPr>
          <w:p w14:paraId="09A4054B"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Systém lze propojit s dalšími systémy stejného výrobce. Spojením systémů dojde ke zvýšení kapacity, výkonu (včetně vyhledávání) a dostupnosti. Navenek se propojené systémy chovají jako jeden.</w:t>
            </w:r>
          </w:p>
        </w:tc>
        <w:tc>
          <w:tcPr>
            <w:tcW w:w="2866" w:type="dxa"/>
            <w:tcBorders>
              <w:top w:val="nil"/>
              <w:left w:val="nil"/>
              <w:bottom w:val="single" w:sz="4" w:space="0" w:color="auto"/>
              <w:right w:val="single" w:sz="4" w:space="0" w:color="auto"/>
            </w:tcBorders>
            <w:shd w:val="clear" w:color="auto" w:fill="auto"/>
            <w:noWrap/>
            <w:vAlign w:val="center"/>
            <w:hideMark/>
          </w:tcPr>
          <w:p w14:paraId="746BCA09"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6632B986"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5CF1157C" w14:textId="77777777" w:rsidTr="00545316">
        <w:trPr>
          <w:trHeight w:val="20"/>
        </w:trPr>
        <w:tc>
          <w:tcPr>
            <w:tcW w:w="1712" w:type="dxa"/>
            <w:vMerge/>
            <w:tcBorders>
              <w:top w:val="nil"/>
              <w:left w:val="single" w:sz="8" w:space="0" w:color="auto"/>
              <w:bottom w:val="single" w:sz="8" w:space="0" w:color="000000"/>
              <w:right w:val="single" w:sz="4" w:space="0" w:color="auto"/>
            </w:tcBorders>
            <w:vAlign w:val="center"/>
            <w:hideMark/>
          </w:tcPr>
          <w:p w14:paraId="11353298"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4" w:space="0" w:color="auto"/>
              <w:right w:val="single" w:sz="4" w:space="0" w:color="auto"/>
            </w:tcBorders>
            <w:shd w:val="clear" w:color="auto" w:fill="auto"/>
            <w:noWrap/>
            <w:vAlign w:val="center"/>
            <w:hideMark/>
          </w:tcPr>
          <w:p w14:paraId="40E2B195"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Dokumentace </w:t>
            </w:r>
          </w:p>
        </w:tc>
        <w:tc>
          <w:tcPr>
            <w:tcW w:w="5875" w:type="dxa"/>
            <w:tcBorders>
              <w:top w:val="nil"/>
              <w:left w:val="nil"/>
              <w:bottom w:val="single" w:sz="4" w:space="0" w:color="auto"/>
              <w:right w:val="single" w:sz="4" w:space="0" w:color="auto"/>
            </w:tcBorders>
            <w:shd w:val="clear" w:color="auto" w:fill="auto"/>
            <w:vAlign w:val="center"/>
            <w:hideMark/>
          </w:tcPr>
          <w:p w14:paraId="53C37C17"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Plnohodnotná (tj. shodná s originální) dokumentace v českém jazyce</w:t>
            </w:r>
          </w:p>
        </w:tc>
        <w:tc>
          <w:tcPr>
            <w:tcW w:w="2866" w:type="dxa"/>
            <w:tcBorders>
              <w:top w:val="nil"/>
              <w:left w:val="nil"/>
              <w:bottom w:val="single" w:sz="4" w:space="0" w:color="auto"/>
              <w:right w:val="single" w:sz="4" w:space="0" w:color="auto"/>
            </w:tcBorders>
            <w:shd w:val="clear" w:color="auto" w:fill="auto"/>
            <w:noWrap/>
            <w:vAlign w:val="center"/>
            <w:hideMark/>
          </w:tcPr>
          <w:p w14:paraId="0D7C6BD4"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4" w:space="0" w:color="auto"/>
              <w:right w:val="single" w:sz="8" w:space="0" w:color="auto"/>
            </w:tcBorders>
            <w:shd w:val="clear" w:color="auto" w:fill="auto"/>
            <w:noWrap/>
            <w:vAlign w:val="center"/>
            <w:hideMark/>
          </w:tcPr>
          <w:p w14:paraId="794165F3"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r w:rsidR="00EB65AE" w:rsidRPr="00403AFB" w14:paraId="4283DDCF" w14:textId="77777777" w:rsidTr="00545316">
        <w:trPr>
          <w:trHeight w:val="1311"/>
        </w:trPr>
        <w:tc>
          <w:tcPr>
            <w:tcW w:w="1712" w:type="dxa"/>
            <w:vMerge/>
            <w:tcBorders>
              <w:top w:val="nil"/>
              <w:left w:val="single" w:sz="8" w:space="0" w:color="auto"/>
              <w:bottom w:val="single" w:sz="8" w:space="0" w:color="000000"/>
              <w:right w:val="single" w:sz="4" w:space="0" w:color="auto"/>
            </w:tcBorders>
            <w:vAlign w:val="center"/>
            <w:hideMark/>
          </w:tcPr>
          <w:p w14:paraId="27D219C7" w14:textId="77777777" w:rsidR="00EB65AE" w:rsidRPr="00403AFB" w:rsidRDefault="00EB65AE" w:rsidP="006D35B4">
            <w:pPr>
              <w:spacing w:after="0"/>
              <w:rPr>
                <w:rFonts w:ascii="Franklin Gothic Book" w:eastAsia="Times New Roman" w:hAnsi="Franklin Gothic Book" w:cs="Calibri"/>
                <w:b/>
                <w:bCs/>
                <w:color w:val="000000"/>
                <w:sz w:val="16"/>
                <w:szCs w:val="16"/>
                <w:lang w:eastAsia="cs-CZ"/>
              </w:rPr>
            </w:pPr>
          </w:p>
        </w:tc>
        <w:tc>
          <w:tcPr>
            <w:tcW w:w="1719" w:type="dxa"/>
            <w:tcBorders>
              <w:top w:val="nil"/>
              <w:left w:val="nil"/>
              <w:bottom w:val="single" w:sz="8" w:space="0" w:color="auto"/>
              <w:right w:val="single" w:sz="4" w:space="0" w:color="auto"/>
            </w:tcBorders>
            <w:shd w:val="clear" w:color="auto" w:fill="auto"/>
            <w:noWrap/>
            <w:vAlign w:val="center"/>
            <w:hideMark/>
          </w:tcPr>
          <w:p w14:paraId="4233B811"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Záruka</w:t>
            </w:r>
          </w:p>
        </w:tc>
        <w:tc>
          <w:tcPr>
            <w:tcW w:w="5875" w:type="dxa"/>
            <w:tcBorders>
              <w:top w:val="nil"/>
              <w:left w:val="nil"/>
              <w:bottom w:val="single" w:sz="8" w:space="0" w:color="auto"/>
              <w:right w:val="single" w:sz="4" w:space="0" w:color="auto"/>
            </w:tcBorders>
            <w:shd w:val="clear" w:color="auto" w:fill="auto"/>
            <w:vAlign w:val="center"/>
            <w:hideMark/>
          </w:tcPr>
          <w:p w14:paraId="552936AC" w14:textId="000E6116"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xml:space="preserve">Min. </w:t>
            </w:r>
            <w:r w:rsidR="004A61DA" w:rsidRPr="00403AFB">
              <w:rPr>
                <w:rFonts w:ascii="Franklin Gothic Book" w:eastAsia="Times New Roman" w:hAnsi="Franklin Gothic Book" w:cs="Calibri"/>
                <w:color w:val="000000"/>
                <w:sz w:val="16"/>
                <w:szCs w:val="16"/>
                <w:lang w:eastAsia="cs-CZ"/>
              </w:rPr>
              <w:t>36</w:t>
            </w:r>
            <w:r w:rsidRPr="00403AFB">
              <w:rPr>
                <w:rFonts w:ascii="Franklin Gothic Book" w:eastAsia="Times New Roman" w:hAnsi="Franklin Gothic Book" w:cs="Calibri"/>
                <w:color w:val="000000"/>
                <w:sz w:val="16"/>
                <w:szCs w:val="16"/>
                <w:lang w:eastAsia="cs-CZ"/>
              </w:rPr>
              <w:t xml:space="preserve"> měsíců s opravou hardware do druhého pracovního dne v místě instalace, včetně nároku na nové verze firmware/software a aktualizace </w:t>
            </w:r>
          </w:p>
        </w:tc>
        <w:tc>
          <w:tcPr>
            <w:tcW w:w="2866" w:type="dxa"/>
            <w:tcBorders>
              <w:top w:val="nil"/>
              <w:left w:val="nil"/>
              <w:bottom w:val="single" w:sz="8" w:space="0" w:color="auto"/>
              <w:right w:val="single" w:sz="4" w:space="0" w:color="auto"/>
            </w:tcBorders>
            <w:shd w:val="clear" w:color="auto" w:fill="auto"/>
            <w:noWrap/>
            <w:vAlign w:val="center"/>
            <w:hideMark/>
          </w:tcPr>
          <w:p w14:paraId="29233DCD"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c>
          <w:tcPr>
            <w:tcW w:w="2854" w:type="dxa"/>
            <w:tcBorders>
              <w:top w:val="nil"/>
              <w:left w:val="nil"/>
              <w:bottom w:val="single" w:sz="8" w:space="0" w:color="auto"/>
              <w:right w:val="single" w:sz="8" w:space="0" w:color="auto"/>
            </w:tcBorders>
            <w:shd w:val="clear" w:color="auto" w:fill="auto"/>
            <w:noWrap/>
            <w:vAlign w:val="center"/>
            <w:hideMark/>
          </w:tcPr>
          <w:p w14:paraId="4806A8BB" w14:textId="77777777" w:rsidR="00EB65AE" w:rsidRPr="00403AFB" w:rsidRDefault="00EB65AE" w:rsidP="006D35B4">
            <w:pPr>
              <w:spacing w:after="0"/>
              <w:rPr>
                <w:rFonts w:ascii="Franklin Gothic Book" w:eastAsia="Times New Roman" w:hAnsi="Franklin Gothic Book" w:cs="Calibri"/>
                <w:color w:val="000000"/>
                <w:sz w:val="16"/>
                <w:szCs w:val="16"/>
                <w:lang w:eastAsia="cs-CZ"/>
              </w:rPr>
            </w:pPr>
            <w:r w:rsidRPr="00403AFB">
              <w:rPr>
                <w:rFonts w:ascii="Franklin Gothic Book" w:eastAsia="Times New Roman" w:hAnsi="Franklin Gothic Book" w:cs="Calibri"/>
                <w:color w:val="000000"/>
                <w:sz w:val="16"/>
                <w:szCs w:val="16"/>
                <w:lang w:eastAsia="cs-CZ"/>
              </w:rPr>
              <w:t> </w:t>
            </w:r>
          </w:p>
        </w:tc>
      </w:tr>
    </w:tbl>
    <w:p w14:paraId="016D8621" w14:textId="77777777" w:rsidR="001F0E86" w:rsidRPr="00403AFB" w:rsidRDefault="001F0E86">
      <w:pPr>
        <w:rPr>
          <w:rFonts w:ascii="Franklin Gothic Book" w:hAnsi="Franklin Gothic Book"/>
        </w:rPr>
      </w:pPr>
    </w:p>
    <w:p w14:paraId="65A7C255" w14:textId="77777777" w:rsidR="00153727" w:rsidRPr="00403AFB" w:rsidRDefault="00153727">
      <w:pPr>
        <w:rPr>
          <w:rFonts w:ascii="Franklin Gothic Book" w:hAnsi="Franklin Gothic Book"/>
        </w:rPr>
      </w:pPr>
    </w:p>
    <w:p w14:paraId="6ED536AC" w14:textId="77777777" w:rsidR="005867BA" w:rsidRPr="00403AFB" w:rsidRDefault="005867BA">
      <w:pPr>
        <w:rPr>
          <w:rFonts w:ascii="Franklin Gothic Book" w:hAnsi="Franklin Gothic Book"/>
          <w:b/>
          <w:bCs/>
          <w:sz w:val="28"/>
          <w:szCs w:val="32"/>
        </w:rPr>
      </w:pPr>
      <w:r w:rsidRPr="00403AFB">
        <w:rPr>
          <w:rFonts w:ascii="Franklin Gothic Book" w:hAnsi="Franklin Gothic Book"/>
          <w:b/>
          <w:bCs/>
          <w:sz w:val="28"/>
          <w:szCs w:val="32"/>
        </w:rPr>
        <w:t xml:space="preserve">Technická kvalifikace </w:t>
      </w:r>
    </w:p>
    <w:p w14:paraId="292D6E91" w14:textId="4F353C4B" w:rsidR="00153727" w:rsidRPr="00403AFB" w:rsidRDefault="005867BA">
      <w:pPr>
        <w:rPr>
          <w:rFonts w:ascii="Franklin Gothic Book" w:hAnsi="Franklin Gothic Book"/>
        </w:rPr>
      </w:pPr>
      <w:r w:rsidRPr="00403AFB">
        <w:rPr>
          <w:rFonts w:ascii="Franklin Gothic Book" w:hAnsi="Franklin Gothic Book"/>
        </w:rPr>
        <w:t>Zadavatel požaduje prokázání splnění technické kvalifikace dodavatele: § 79 odst. 2 písm. b) zákona předložením seznamu významných dodávek poskytnutých za poslední 3 roky před zahájením zadávacího řízení včetně uvedení ceny, doby jejich poskytnutí a identifikace objednatele: - Dodavatel do seznamu uvede minimálně 3 (tři) významné dodávky týkajících Log managementu včetně implementace</w:t>
      </w:r>
      <w:r w:rsidR="002A00BF" w:rsidRPr="00403AFB">
        <w:rPr>
          <w:rFonts w:ascii="Franklin Gothic Book" w:hAnsi="Franklin Gothic Book"/>
        </w:rPr>
        <w:t>.</w:t>
      </w:r>
    </w:p>
    <w:sectPr w:rsidR="00153727" w:rsidRPr="00403AFB" w:rsidSect="00FA535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481C7" w14:textId="77777777" w:rsidR="00F8627D" w:rsidRDefault="00F8627D" w:rsidP="00B11D32">
      <w:pPr>
        <w:spacing w:after="0"/>
      </w:pPr>
      <w:r>
        <w:separator/>
      </w:r>
    </w:p>
  </w:endnote>
  <w:endnote w:type="continuationSeparator" w:id="0">
    <w:p w14:paraId="627B77F6" w14:textId="77777777" w:rsidR="00F8627D" w:rsidRDefault="00F8627D" w:rsidP="00B11D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Yu Gothic"/>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5E431" w14:textId="77777777" w:rsidR="00B61FE1" w:rsidRDefault="00B61F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95FBF" w14:textId="77777777" w:rsidR="00B61FE1" w:rsidRDefault="00B61FE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F178E" w14:textId="77777777" w:rsidR="00B61FE1" w:rsidRDefault="00B61F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E22E9" w14:textId="77777777" w:rsidR="00F8627D" w:rsidRDefault="00F8627D" w:rsidP="00B11D32">
      <w:pPr>
        <w:spacing w:after="0"/>
      </w:pPr>
      <w:r>
        <w:separator/>
      </w:r>
    </w:p>
  </w:footnote>
  <w:footnote w:type="continuationSeparator" w:id="0">
    <w:p w14:paraId="2001985C" w14:textId="77777777" w:rsidR="00F8627D" w:rsidRDefault="00F8627D" w:rsidP="00B11D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A4E8C" w14:textId="77777777" w:rsidR="00B61FE1" w:rsidRDefault="00B61FE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BBE3D" w14:textId="77777777" w:rsidR="00B61FE1" w:rsidRDefault="00B61F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FFB16" w14:textId="77777777" w:rsidR="00B61FE1" w:rsidRDefault="00B61F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512C"/>
    <w:multiLevelType w:val="hybridMultilevel"/>
    <w:tmpl w:val="80C22A06"/>
    <w:lvl w:ilvl="0" w:tplc="D048E91C">
      <w:start w:val="60"/>
      <w:numFmt w:val="bullet"/>
      <w:lvlText w:val="-"/>
      <w:lvlJc w:val="left"/>
      <w:pPr>
        <w:ind w:left="390" w:hanging="360"/>
      </w:pPr>
      <w:rPr>
        <w:rFonts w:ascii="Calibri" w:eastAsia="Times New Roman" w:hAnsi="Calibri" w:cs="Calibri"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1" w15:restartNumberingAfterBreak="0">
    <w:nsid w:val="17901EC6"/>
    <w:multiLevelType w:val="multilevel"/>
    <w:tmpl w:val="256E71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6B82C5A"/>
    <w:multiLevelType w:val="hybridMultilevel"/>
    <w:tmpl w:val="FE882B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266C22"/>
    <w:multiLevelType w:val="multilevel"/>
    <w:tmpl w:val="503C9B7E"/>
    <w:lvl w:ilvl="0">
      <w:start w:val="1"/>
      <w:numFmt w:val="decimal"/>
      <w:lvlText w:val="K%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54C06A4"/>
    <w:multiLevelType w:val="multilevel"/>
    <w:tmpl w:val="43EACB26"/>
    <w:lvl w:ilvl="0">
      <w:start w:val="1"/>
      <w:numFmt w:val="decimal"/>
      <w:lvlText w:val="%1."/>
      <w:lvlJc w:val="left"/>
      <w:pPr>
        <w:tabs>
          <w:tab w:val="num" w:pos="1701"/>
        </w:tabs>
        <w:ind w:left="1701" w:hanging="567"/>
      </w:pPr>
      <w:rPr>
        <w:rFonts w:cs="Times New Roman" w:hint="default"/>
      </w:rPr>
    </w:lvl>
    <w:lvl w:ilvl="1">
      <w:start w:val="1"/>
      <w:numFmt w:val="decimal"/>
      <w:pStyle w:val="Nadpis2"/>
      <w:lvlText w:val="%2."/>
      <w:lvlJc w:val="left"/>
      <w:pPr>
        <w:tabs>
          <w:tab w:val="num" w:pos="1560"/>
        </w:tabs>
        <w:ind w:left="1560" w:hanging="567"/>
      </w:pPr>
      <w:rPr>
        <w:rFonts w:cs="Times New Roman" w:hint="default"/>
      </w:rPr>
    </w:lvl>
    <w:lvl w:ilvl="2">
      <w:start w:val="2"/>
      <w:numFmt w:val="decimal"/>
      <w:pStyle w:val="Nadpis3"/>
      <w:lvlText w:val="%2.%3."/>
      <w:lvlJc w:val="left"/>
      <w:pPr>
        <w:tabs>
          <w:tab w:val="num" w:pos="567"/>
        </w:tabs>
        <w:ind w:left="567" w:hanging="567"/>
      </w:pPr>
      <w:rPr>
        <w:rFonts w:cs="Times New Roman" w:hint="default"/>
      </w:rPr>
    </w:lvl>
    <w:lvl w:ilvl="3">
      <w:start w:val="1"/>
      <w:numFmt w:val="decimal"/>
      <w:pStyle w:val="Normln-Odstavec"/>
      <w:lvlText w:val="(%4)"/>
      <w:lvlJc w:val="left"/>
      <w:pPr>
        <w:tabs>
          <w:tab w:val="num" w:pos="567"/>
        </w:tabs>
        <w:ind w:left="0" w:firstLine="0"/>
      </w:pPr>
      <w:rPr>
        <w:rFonts w:cs="Times New Roman" w:hint="default"/>
      </w:rPr>
    </w:lvl>
    <w:lvl w:ilvl="4">
      <w:start w:val="1"/>
      <w:numFmt w:val="lowerLetter"/>
      <w:pStyle w:val="Normln-Psmeno"/>
      <w:lvlText w:val="(%5)"/>
      <w:lvlJc w:val="left"/>
      <w:pPr>
        <w:ind w:left="1134" w:hanging="850"/>
      </w:pPr>
      <w:rPr>
        <w:rFonts w:cs="Times New Roman" w:hint="default"/>
      </w:rPr>
    </w:lvl>
    <w:lvl w:ilvl="5">
      <w:start w:val="1"/>
      <w:numFmt w:val="lowerRoman"/>
      <w:pStyle w:val="Normln-msk"/>
      <w:lvlText w:val="(%6)"/>
      <w:lvlJc w:val="left"/>
      <w:pPr>
        <w:tabs>
          <w:tab w:val="num" w:pos="1701"/>
        </w:tabs>
        <w:ind w:left="1134" w:firstLine="0"/>
      </w:pPr>
      <w:rPr>
        <w:rFonts w:cs="Times New Roman" w:hint="default"/>
      </w:rPr>
    </w:lvl>
    <w:lvl w:ilvl="6">
      <w:start w:val="1"/>
      <w:numFmt w:val="lowerRoman"/>
      <w:lvlText w:val="%7."/>
      <w:lvlJc w:val="left"/>
      <w:pPr>
        <w:tabs>
          <w:tab w:val="num" w:pos="29"/>
        </w:tabs>
        <w:ind w:left="1050" w:hanging="340"/>
      </w:pPr>
      <w:rPr>
        <w:rFonts w:cs="Times New Roman" w:hint="default"/>
      </w:rPr>
    </w:lvl>
    <w:lvl w:ilvl="7">
      <w:start w:val="1"/>
      <w:numFmt w:val="decimal"/>
      <w:lvlText w:val="%1.%2.%3.%4.%5.%6.%7.%8."/>
      <w:lvlJc w:val="left"/>
      <w:pPr>
        <w:tabs>
          <w:tab w:val="num" w:pos="5360"/>
        </w:tabs>
        <w:ind w:left="4424" w:hanging="1224"/>
      </w:pPr>
      <w:rPr>
        <w:rFonts w:cs="Times New Roman" w:hint="default"/>
      </w:rPr>
    </w:lvl>
    <w:lvl w:ilvl="8">
      <w:start w:val="1"/>
      <w:numFmt w:val="decimal"/>
      <w:lvlText w:val="%1.%2.%3.%4.%5.%6.%7.%8.%9."/>
      <w:lvlJc w:val="left"/>
      <w:pPr>
        <w:tabs>
          <w:tab w:val="num" w:pos="5720"/>
        </w:tabs>
        <w:ind w:left="5000" w:hanging="1440"/>
      </w:pPr>
      <w:rPr>
        <w:rFonts w:cs="Times New Roman" w:hint="default"/>
      </w:rPr>
    </w:lvl>
  </w:abstractNum>
  <w:abstractNum w:abstractNumId="5" w15:restartNumberingAfterBreak="0">
    <w:nsid w:val="5855063C"/>
    <w:multiLevelType w:val="hybridMultilevel"/>
    <w:tmpl w:val="12A6B332"/>
    <w:lvl w:ilvl="0" w:tplc="3036E53E">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98F7C1A"/>
    <w:multiLevelType w:val="multilevel"/>
    <w:tmpl w:val="503C9B7E"/>
    <w:lvl w:ilvl="0">
      <w:start w:val="1"/>
      <w:numFmt w:val="decimal"/>
      <w:lvlText w:val="K%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1C813DB"/>
    <w:multiLevelType w:val="multilevel"/>
    <w:tmpl w:val="503C9B7E"/>
    <w:lvl w:ilvl="0">
      <w:start w:val="1"/>
      <w:numFmt w:val="decimal"/>
      <w:lvlText w:val="K%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847E3E"/>
    <w:multiLevelType w:val="multilevel"/>
    <w:tmpl w:val="503C9B7E"/>
    <w:lvl w:ilvl="0">
      <w:start w:val="1"/>
      <w:numFmt w:val="decimal"/>
      <w:lvlText w:val="K%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90082051">
    <w:abstractNumId w:val="0"/>
  </w:num>
  <w:num w:numId="2" w16cid:durableId="1669943081">
    <w:abstractNumId w:val="4"/>
  </w:num>
  <w:num w:numId="3" w16cid:durableId="1651714320">
    <w:abstractNumId w:val="4"/>
  </w:num>
  <w:num w:numId="4" w16cid:durableId="566384341">
    <w:abstractNumId w:val="4"/>
  </w:num>
  <w:num w:numId="5" w16cid:durableId="1267542305">
    <w:abstractNumId w:val="2"/>
  </w:num>
  <w:num w:numId="6" w16cid:durableId="2047368387">
    <w:abstractNumId w:val="7"/>
  </w:num>
  <w:num w:numId="7" w16cid:durableId="736053390">
    <w:abstractNumId w:val="3"/>
  </w:num>
  <w:num w:numId="8" w16cid:durableId="459420588">
    <w:abstractNumId w:val="6"/>
  </w:num>
  <w:num w:numId="9" w16cid:durableId="1590119640">
    <w:abstractNumId w:val="8"/>
  </w:num>
  <w:num w:numId="10" w16cid:durableId="335691942">
    <w:abstractNumId w:val="5"/>
  </w:num>
  <w:num w:numId="11" w16cid:durableId="100347300">
    <w:abstractNumId w:val="4"/>
  </w:num>
  <w:num w:numId="12" w16cid:durableId="1784034234">
    <w:abstractNumId w:val="4"/>
  </w:num>
  <w:num w:numId="13" w16cid:durableId="1968197552">
    <w:abstractNumId w:val="4"/>
  </w:num>
  <w:num w:numId="14" w16cid:durableId="2055082485">
    <w:abstractNumId w:val="4"/>
  </w:num>
  <w:num w:numId="15" w16cid:durableId="1880359537">
    <w:abstractNumId w:val="4"/>
  </w:num>
  <w:num w:numId="16" w16cid:durableId="710420949">
    <w:abstractNumId w:val="1"/>
  </w:num>
  <w:num w:numId="17" w16cid:durableId="562910721">
    <w:abstractNumId w:val="4"/>
  </w:num>
  <w:num w:numId="18" w16cid:durableId="387385117">
    <w:abstractNumId w:val="4"/>
  </w:num>
  <w:num w:numId="19" w16cid:durableId="246694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C1"/>
    <w:rsid w:val="00054E85"/>
    <w:rsid w:val="0009403B"/>
    <w:rsid w:val="000B47C8"/>
    <w:rsid w:val="000C0194"/>
    <w:rsid w:val="000D1DD3"/>
    <w:rsid w:val="000D3A6E"/>
    <w:rsid w:val="000E6384"/>
    <w:rsid w:val="000F4394"/>
    <w:rsid w:val="000F6461"/>
    <w:rsid w:val="00153727"/>
    <w:rsid w:val="001A7FAE"/>
    <w:rsid w:val="001C6166"/>
    <w:rsid w:val="001D718A"/>
    <w:rsid w:val="001F0E86"/>
    <w:rsid w:val="002024C7"/>
    <w:rsid w:val="00224319"/>
    <w:rsid w:val="00287735"/>
    <w:rsid w:val="00292859"/>
    <w:rsid w:val="002A00BF"/>
    <w:rsid w:val="002C2342"/>
    <w:rsid w:val="002D1327"/>
    <w:rsid w:val="002E478C"/>
    <w:rsid w:val="002E57A6"/>
    <w:rsid w:val="002E65BB"/>
    <w:rsid w:val="0030263D"/>
    <w:rsid w:val="003135D9"/>
    <w:rsid w:val="00320146"/>
    <w:rsid w:val="00340512"/>
    <w:rsid w:val="00342B92"/>
    <w:rsid w:val="0035067D"/>
    <w:rsid w:val="00366F11"/>
    <w:rsid w:val="00396815"/>
    <w:rsid w:val="003B12FB"/>
    <w:rsid w:val="003C3725"/>
    <w:rsid w:val="003C54C5"/>
    <w:rsid w:val="003D499E"/>
    <w:rsid w:val="003E5992"/>
    <w:rsid w:val="004010E0"/>
    <w:rsid w:val="00403AFB"/>
    <w:rsid w:val="00412B81"/>
    <w:rsid w:val="00464D5D"/>
    <w:rsid w:val="004A4244"/>
    <w:rsid w:val="004A61DA"/>
    <w:rsid w:val="004C6353"/>
    <w:rsid w:val="004F3C93"/>
    <w:rsid w:val="004F5532"/>
    <w:rsid w:val="0053735A"/>
    <w:rsid w:val="00545316"/>
    <w:rsid w:val="00547FF3"/>
    <w:rsid w:val="00560662"/>
    <w:rsid w:val="005828F1"/>
    <w:rsid w:val="005867BA"/>
    <w:rsid w:val="00587709"/>
    <w:rsid w:val="00594EF6"/>
    <w:rsid w:val="005957BA"/>
    <w:rsid w:val="005A3BD4"/>
    <w:rsid w:val="005C2E51"/>
    <w:rsid w:val="005D6BB4"/>
    <w:rsid w:val="00600D84"/>
    <w:rsid w:val="00625CE9"/>
    <w:rsid w:val="00631BDB"/>
    <w:rsid w:val="00632B78"/>
    <w:rsid w:val="006416DB"/>
    <w:rsid w:val="006558DE"/>
    <w:rsid w:val="006666EE"/>
    <w:rsid w:val="0068589A"/>
    <w:rsid w:val="00686388"/>
    <w:rsid w:val="006C4441"/>
    <w:rsid w:val="00713D87"/>
    <w:rsid w:val="007201AF"/>
    <w:rsid w:val="00756D54"/>
    <w:rsid w:val="00766AE9"/>
    <w:rsid w:val="00770CC0"/>
    <w:rsid w:val="00777ABC"/>
    <w:rsid w:val="007C55ED"/>
    <w:rsid w:val="007D1611"/>
    <w:rsid w:val="007D2A0D"/>
    <w:rsid w:val="007E0E5D"/>
    <w:rsid w:val="00811A6C"/>
    <w:rsid w:val="00813AE5"/>
    <w:rsid w:val="00827421"/>
    <w:rsid w:val="0084253C"/>
    <w:rsid w:val="0084735E"/>
    <w:rsid w:val="00864018"/>
    <w:rsid w:val="008763D8"/>
    <w:rsid w:val="008836B8"/>
    <w:rsid w:val="00887322"/>
    <w:rsid w:val="00895ACF"/>
    <w:rsid w:val="008B5B87"/>
    <w:rsid w:val="008D34B4"/>
    <w:rsid w:val="008D34BE"/>
    <w:rsid w:val="008E1F7F"/>
    <w:rsid w:val="00911844"/>
    <w:rsid w:val="0093001F"/>
    <w:rsid w:val="00935D6A"/>
    <w:rsid w:val="00960306"/>
    <w:rsid w:val="00965051"/>
    <w:rsid w:val="009711A2"/>
    <w:rsid w:val="009752DC"/>
    <w:rsid w:val="009A48AF"/>
    <w:rsid w:val="009A5DB2"/>
    <w:rsid w:val="009B7ED2"/>
    <w:rsid w:val="00A22D95"/>
    <w:rsid w:val="00A46162"/>
    <w:rsid w:val="00AA0E44"/>
    <w:rsid w:val="00AA6ACA"/>
    <w:rsid w:val="00AB5CF0"/>
    <w:rsid w:val="00AC53D5"/>
    <w:rsid w:val="00AC6196"/>
    <w:rsid w:val="00AE7894"/>
    <w:rsid w:val="00B07B86"/>
    <w:rsid w:val="00B11D32"/>
    <w:rsid w:val="00B161C1"/>
    <w:rsid w:val="00B1678D"/>
    <w:rsid w:val="00B217C7"/>
    <w:rsid w:val="00B5073E"/>
    <w:rsid w:val="00B5578F"/>
    <w:rsid w:val="00B56285"/>
    <w:rsid w:val="00B61FE1"/>
    <w:rsid w:val="00B82E60"/>
    <w:rsid w:val="00B95CE6"/>
    <w:rsid w:val="00BA3D0A"/>
    <w:rsid w:val="00BB2C75"/>
    <w:rsid w:val="00BC0F38"/>
    <w:rsid w:val="00BF311C"/>
    <w:rsid w:val="00C27395"/>
    <w:rsid w:val="00C31928"/>
    <w:rsid w:val="00C77E8C"/>
    <w:rsid w:val="00C940EC"/>
    <w:rsid w:val="00C94A3E"/>
    <w:rsid w:val="00CE7F05"/>
    <w:rsid w:val="00D02247"/>
    <w:rsid w:val="00D02B66"/>
    <w:rsid w:val="00D121F1"/>
    <w:rsid w:val="00D42590"/>
    <w:rsid w:val="00D84546"/>
    <w:rsid w:val="00D879D5"/>
    <w:rsid w:val="00DB6F49"/>
    <w:rsid w:val="00DC5BF1"/>
    <w:rsid w:val="00E02EB0"/>
    <w:rsid w:val="00E27957"/>
    <w:rsid w:val="00E370D3"/>
    <w:rsid w:val="00E418B2"/>
    <w:rsid w:val="00E4269F"/>
    <w:rsid w:val="00E55193"/>
    <w:rsid w:val="00EA592A"/>
    <w:rsid w:val="00EB65AE"/>
    <w:rsid w:val="00ED02B7"/>
    <w:rsid w:val="00F32F5B"/>
    <w:rsid w:val="00F67399"/>
    <w:rsid w:val="00F729EE"/>
    <w:rsid w:val="00F8627D"/>
    <w:rsid w:val="00F94E64"/>
    <w:rsid w:val="00FA5356"/>
    <w:rsid w:val="00FD3242"/>
    <w:rsid w:val="00FE25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FFEFD"/>
  <w15:chartTrackingRefBased/>
  <w15:docId w15:val="{2B29AE45-68E5-49FB-AABE-9F893ADC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61C1"/>
    <w:pPr>
      <w:spacing w:after="120" w:line="240" w:lineRule="auto"/>
      <w:jc w:val="both"/>
    </w:pPr>
    <w:rPr>
      <w:rFonts w:ascii="Times New Roman" w:eastAsia="MS ??" w:hAnsi="Times New Roman" w:cs="Times New Roman"/>
      <w:kern w:val="0"/>
      <w:szCs w:val="24"/>
      <w14:ligatures w14:val="none"/>
    </w:rPr>
  </w:style>
  <w:style w:type="paragraph" w:styleId="Nadpis1">
    <w:name w:val="heading 1"/>
    <w:basedOn w:val="Normln"/>
    <w:next w:val="Normln"/>
    <w:link w:val="Nadpis1Char"/>
    <w:uiPriority w:val="9"/>
    <w:qFormat/>
    <w:rsid w:val="005453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Odstavec"/>
    <w:link w:val="Nadpis2Char"/>
    <w:uiPriority w:val="99"/>
    <w:qFormat/>
    <w:rsid w:val="00B11D32"/>
    <w:pPr>
      <w:keepNext/>
      <w:numPr>
        <w:ilvl w:val="1"/>
        <w:numId w:val="2"/>
      </w:numPr>
      <w:tabs>
        <w:tab w:val="left" w:pos="1418"/>
      </w:tabs>
      <w:spacing w:before="240" w:after="60"/>
      <w:outlineLvl w:val="1"/>
    </w:pPr>
    <w:rPr>
      <w:rFonts w:ascii="Arial" w:hAnsi="Arial"/>
      <w:b/>
      <w:bCs/>
      <w:i/>
      <w:iCs/>
      <w:sz w:val="28"/>
      <w:szCs w:val="28"/>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qFormat/>
    <w:rsid w:val="00B11D32"/>
    <w:pPr>
      <w:keepNext/>
      <w:numPr>
        <w:ilvl w:val="2"/>
        <w:numId w:val="2"/>
      </w:numPr>
      <w:spacing w:before="240" w:after="60"/>
      <w:outlineLvl w:val="2"/>
    </w:pPr>
    <w:rPr>
      <w:rFonts w:ascii="Arial" w:hAnsi="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Heading Bullet,cp_Odstavec se seznamem,Bullet Number,Bullet List,FooterText,numbered,Paragraphe de liste1,Bulletr List Paragraph,列出段落,列出段落1,List Paragraph2,List Paragraph21,Listeafsnit1,Nad,リスト段落1,_Odstavec se seznamem"/>
    <w:basedOn w:val="Normln"/>
    <w:link w:val="OdstavecseseznamemChar"/>
    <w:uiPriority w:val="34"/>
    <w:qFormat/>
    <w:rsid w:val="00EB65AE"/>
    <w:pPr>
      <w:spacing w:after="160" w:line="259" w:lineRule="auto"/>
      <w:ind w:left="720"/>
      <w:contextualSpacing/>
      <w:jc w:val="left"/>
    </w:pPr>
    <w:rPr>
      <w:rFonts w:asciiTheme="minorHAnsi" w:eastAsiaTheme="minorHAnsi" w:hAnsiTheme="minorHAnsi" w:cstheme="minorBidi"/>
      <w:kern w:val="2"/>
      <w:szCs w:val="22"/>
      <w14:ligatures w14:val="standardContextual"/>
    </w:rPr>
  </w:style>
  <w:style w:type="character" w:customStyle="1" w:styleId="OdstavecseseznamemChar">
    <w:name w:val="Odstavec se seznamem Char"/>
    <w:aliases w:val="Odstavec_muj Char,Heading Bullet Char,cp_Odstavec se seznamem Char,Bullet Number Char,Bullet List Char,FooterText Char,numbered Char,Paragraphe de liste1 Char,Bulletr List Paragraph Char,列出段落 Char,列出段落1 Char,Listeafsnit1 Char"/>
    <w:link w:val="Odstavecseseznamem"/>
    <w:uiPriority w:val="34"/>
    <w:qFormat/>
    <w:rsid w:val="00EB65AE"/>
  </w:style>
  <w:style w:type="paragraph" w:styleId="Zhlav">
    <w:name w:val="header"/>
    <w:basedOn w:val="Normln"/>
    <w:link w:val="ZhlavChar"/>
    <w:uiPriority w:val="99"/>
    <w:unhideWhenUsed/>
    <w:rsid w:val="00B11D32"/>
    <w:pPr>
      <w:tabs>
        <w:tab w:val="center" w:pos="4536"/>
        <w:tab w:val="right" w:pos="9072"/>
      </w:tabs>
      <w:spacing w:after="0"/>
    </w:pPr>
  </w:style>
  <w:style w:type="character" w:customStyle="1" w:styleId="ZhlavChar">
    <w:name w:val="Záhlaví Char"/>
    <w:basedOn w:val="Standardnpsmoodstavce"/>
    <w:link w:val="Zhlav"/>
    <w:uiPriority w:val="99"/>
    <w:rsid w:val="00B11D32"/>
    <w:rPr>
      <w:rFonts w:ascii="Times New Roman" w:eastAsia="MS ??" w:hAnsi="Times New Roman" w:cs="Times New Roman"/>
      <w:kern w:val="0"/>
      <w:szCs w:val="24"/>
      <w14:ligatures w14:val="none"/>
    </w:rPr>
  </w:style>
  <w:style w:type="paragraph" w:styleId="Zpat">
    <w:name w:val="footer"/>
    <w:basedOn w:val="Normln"/>
    <w:link w:val="ZpatChar"/>
    <w:uiPriority w:val="99"/>
    <w:unhideWhenUsed/>
    <w:rsid w:val="00B11D32"/>
    <w:pPr>
      <w:tabs>
        <w:tab w:val="center" w:pos="4536"/>
        <w:tab w:val="right" w:pos="9072"/>
      </w:tabs>
      <w:spacing w:after="0"/>
    </w:pPr>
  </w:style>
  <w:style w:type="character" w:customStyle="1" w:styleId="ZpatChar">
    <w:name w:val="Zápatí Char"/>
    <w:basedOn w:val="Standardnpsmoodstavce"/>
    <w:link w:val="Zpat"/>
    <w:uiPriority w:val="99"/>
    <w:rsid w:val="00B11D32"/>
    <w:rPr>
      <w:rFonts w:ascii="Times New Roman" w:eastAsia="MS ??" w:hAnsi="Times New Roman" w:cs="Times New Roman"/>
      <w:kern w:val="0"/>
      <w:szCs w:val="24"/>
      <w14:ligatures w14:val="none"/>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9"/>
    <w:rsid w:val="00B11D32"/>
    <w:rPr>
      <w:rFonts w:ascii="Arial" w:eastAsia="MS ??" w:hAnsi="Arial" w:cs="Times New Roman"/>
      <w:b/>
      <w:bCs/>
      <w:i/>
      <w:iCs/>
      <w:kern w:val="0"/>
      <w:sz w:val="28"/>
      <w:szCs w:val="28"/>
      <w14:ligatures w14:val="none"/>
    </w:rPr>
  </w:style>
  <w:style w:type="character" w:customStyle="1" w:styleId="Nadpis3Cha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9"/>
    <w:rsid w:val="00B11D32"/>
    <w:rPr>
      <w:rFonts w:ascii="Arial" w:eastAsia="MS ??" w:hAnsi="Arial" w:cs="Times New Roman"/>
      <w:b/>
      <w:bCs/>
      <w:kern w:val="0"/>
      <w:sz w:val="26"/>
      <w:szCs w:val="26"/>
      <w14:ligatures w14:val="none"/>
    </w:rPr>
  </w:style>
  <w:style w:type="paragraph" w:customStyle="1" w:styleId="Normln-Odstavec">
    <w:name w:val="Normální - Odstavec"/>
    <w:basedOn w:val="Normln"/>
    <w:link w:val="Normln-OdstavecCharChar"/>
    <w:uiPriority w:val="99"/>
    <w:rsid w:val="00B11D32"/>
    <w:pPr>
      <w:numPr>
        <w:ilvl w:val="3"/>
        <w:numId w:val="2"/>
      </w:numPr>
    </w:pPr>
    <w:rPr>
      <w:lang w:eastAsia="cs-CZ"/>
    </w:rPr>
  </w:style>
  <w:style w:type="paragraph" w:customStyle="1" w:styleId="Normln-Psmeno">
    <w:name w:val="Normální - Písmeno"/>
    <w:basedOn w:val="Normln"/>
    <w:uiPriority w:val="99"/>
    <w:rsid w:val="00B11D32"/>
    <w:pPr>
      <w:numPr>
        <w:ilvl w:val="4"/>
        <w:numId w:val="2"/>
      </w:numPr>
    </w:pPr>
    <w:rPr>
      <w:lang w:eastAsia="cs-CZ"/>
    </w:rPr>
  </w:style>
  <w:style w:type="paragraph" w:customStyle="1" w:styleId="Normln-msk">
    <w:name w:val="Normální - Římská"/>
    <w:basedOn w:val="Normln"/>
    <w:uiPriority w:val="99"/>
    <w:rsid w:val="00B11D32"/>
    <w:pPr>
      <w:numPr>
        <w:ilvl w:val="5"/>
        <w:numId w:val="2"/>
      </w:numPr>
      <w:tabs>
        <w:tab w:val="left" w:pos="1985"/>
      </w:tabs>
    </w:pPr>
  </w:style>
  <w:style w:type="character" w:customStyle="1" w:styleId="Normln-OdstavecCharChar">
    <w:name w:val="Normální - Odstavec Char Char"/>
    <w:link w:val="Normln-Odstavec"/>
    <w:uiPriority w:val="99"/>
    <w:locked/>
    <w:rsid w:val="00B11D32"/>
    <w:rPr>
      <w:rFonts w:ascii="Times New Roman" w:eastAsia="MS ??" w:hAnsi="Times New Roman" w:cs="Times New Roman"/>
      <w:kern w:val="0"/>
      <w:szCs w:val="24"/>
      <w:lang w:eastAsia="cs-CZ"/>
      <w14:ligatures w14:val="none"/>
    </w:rPr>
  </w:style>
  <w:style w:type="paragraph" w:styleId="Revize">
    <w:name w:val="Revision"/>
    <w:hidden/>
    <w:uiPriority w:val="99"/>
    <w:semiHidden/>
    <w:rsid w:val="00BC0F38"/>
    <w:pPr>
      <w:spacing w:after="0" w:line="240" w:lineRule="auto"/>
    </w:pPr>
    <w:rPr>
      <w:rFonts w:ascii="Times New Roman" w:eastAsia="MS ??" w:hAnsi="Times New Roman" w:cs="Times New Roman"/>
      <w:kern w:val="0"/>
      <w:szCs w:val="24"/>
      <w14:ligatures w14:val="none"/>
    </w:rPr>
  </w:style>
  <w:style w:type="character" w:customStyle="1" w:styleId="Nadpis1Char">
    <w:name w:val="Nadpis 1 Char"/>
    <w:basedOn w:val="Standardnpsmoodstavce"/>
    <w:link w:val="Nadpis1"/>
    <w:uiPriority w:val="9"/>
    <w:rsid w:val="00545316"/>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949192">
      <w:bodyDiv w:val="1"/>
      <w:marLeft w:val="0"/>
      <w:marRight w:val="0"/>
      <w:marTop w:val="0"/>
      <w:marBottom w:val="0"/>
      <w:divBdr>
        <w:top w:val="none" w:sz="0" w:space="0" w:color="auto"/>
        <w:left w:val="none" w:sz="0" w:space="0" w:color="auto"/>
        <w:bottom w:val="none" w:sz="0" w:space="0" w:color="auto"/>
        <w:right w:val="none" w:sz="0" w:space="0" w:color="auto"/>
      </w:divBdr>
    </w:div>
    <w:div w:id="179609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E9DCD-F25B-4215-965A-412A3AAB8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3224</Words>
  <Characters>19028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Šlejtr</dc:creator>
  <cp:keywords/>
  <dc:description/>
  <cp:lastModifiedBy>Martina Chvojková</cp:lastModifiedBy>
  <cp:revision>6</cp:revision>
  <dcterms:created xsi:type="dcterms:W3CDTF">2024-08-27T11:11:00Z</dcterms:created>
  <dcterms:modified xsi:type="dcterms:W3CDTF">2024-08-30T04:25:00Z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2024-03-20T09:50:10Z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7cbe73be-ef8d-4e0a-ac4b-c9b004939145</vt:lpwstr>
  </property>
  <property fmtid="{D5CDD505-2E9C-101B-9397-08002B2CF9AE}" pid="8" name="MSIP_Label_82a99ebc-0f39-4fac-abab-b8d6469272ed_ContentBits">
    <vt:lpwstr>0</vt:lpwstr>
  </property>
</Properties>
</file>